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15653"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F0B9C8E" wp14:editId="2B81F643">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49599029"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0BFC3EDA" w14:textId="77777777" w:rsidR="00835C14" w:rsidRDefault="00835C14">
      <w:pPr>
        <w:rPr>
          <w:rFonts w:ascii="Arial" w:hAnsi="Arial" w:cs="Arial"/>
          <w:b/>
          <w:sz w:val="22"/>
          <w:szCs w:val="22"/>
        </w:rPr>
      </w:pPr>
    </w:p>
    <w:p w14:paraId="6703EF62" w14:textId="77777777" w:rsidR="000F2716" w:rsidRPr="00BF3223"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BF3223">
        <w:rPr>
          <w:rFonts w:ascii="Arial" w:hAnsi="Arial" w:cs="Arial"/>
          <w:sz w:val="22"/>
          <w:szCs w:val="22"/>
        </w:rPr>
        <w:t>Elizabeth Anderson</w:t>
      </w:r>
      <w:r w:rsidR="00BF3223">
        <w:rPr>
          <w:rFonts w:ascii="Arial" w:hAnsi="Arial" w:cs="Arial"/>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BF3223" w:rsidRPr="00BF3223">
        <w:rPr>
          <w:rFonts w:ascii="Arial" w:hAnsi="Arial" w:cs="Arial"/>
          <w:sz w:val="22"/>
          <w:szCs w:val="22"/>
        </w:rPr>
        <w:t>2/6/17</w:t>
      </w:r>
    </w:p>
    <w:p w14:paraId="1D0379AA" w14:textId="77777777"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BF3223">
        <w:rPr>
          <w:rFonts w:ascii="Arial" w:hAnsi="Arial" w:cs="Arial"/>
          <w:sz w:val="22"/>
          <w:szCs w:val="22"/>
        </w:rPr>
        <w:t>5</w:t>
      </w:r>
      <w:r w:rsidR="00BF3223" w:rsidRPr="00BF3223">
        <w:rPr>
          <w:rFonts w:ascii="Arial" w:hAnsi="Arial" w:cs="Arial"/>
          <w:sz w:val="22"/>
          <w:szCs w:val="22"/>
          <w:vertAlign w:val="superscript"/>
        </w:rPr>
        <w:t>th</w:t>
      </w:r>
      <w:r w:rsidR="00BF3223">
        <w:rPr>
          <w:rFonts w:ascii="Arial" w:hAnsi="Arial" w:cs="Arial"/>
          <w:sz w:val="22"/>
          <w:szCs w:val="22"/>
        </w:rPr>
        <w:t xml:space="preserve"> Grade Orchestra</w:t>
      </w:r>
    </w:p>
    <w:p w14:paraId="295F3A4A"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02F37322" w14:textId="77777777">
        <w:tc>
          <w:tcPr>
            <w:tcW w:w="8856" w:type="dxa"/>
          </w:tcPr>
          <w:p w14:paraId="454BDFF5" w14:textId="77777777" w:rsidR="000F2716" w:rsidRDefault="00C356AD" w:rsidP="00BF3223">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BF3223">
              <w:rPr>
                <w:rFonts w:ascii="Arial" w:hAnsi="Arial" w:cs="Arial"/>
                <w:b/>
                <w:sz w:val="22"/>
                <w:szCs w:val="22"/>
              </w:rPr>
              <w:t>Measurable Objectives</w:t>
            </w:r>
            <w:r w:rsidR="000F2716" w:rsidRPr="003134CD">
              <w:rPr>
                <w:rFonts w:ascii="Arial" w:hAnsi="Arial" w:cs="Arial"/>
                <w:b/>
                <w:sz w:val="22"/>
                <w:szCs w:val="22"/>
              </w:rPr>
              <w:t>:</w:t>
            </w:r>
            <w:r w:rsidR="000F2716" w:rsidRPr="003134CD">
              <w:rPr>
                <w:rFonts w:ascii="Arial" w:hAnsi="Arial" w:cs="Arial"/>
                <w:sz w:val="22"/>
                <w:szCs w:val="22"/>
              </w:rPr>
              <w:t xml:space="preserve"> </w:t>
            </w:r>
          </w:p>
          <w:p w14:paraId="0ADB80E4" w14:textId="77777777" w:rsidR="00271DF9" w:rsidRPr="00271DF9" w:rsidRDefault="00271DF9" w:rsidP="00271DF9">
            <w:pPr>
              <w:pStyle w:val="ListParagraph"/>
              <w:numPr>
                <w:ilvl w:val="0"/>
                <w:numId w:val="2"/>
              </w:numPr>
              <w:rPr>
                <w:rFonts w:ascii="Arial" w:hAnsi="Arial" w:cs="Arial"/>
                <w:i/>
                <w:sz w:val="22"/>
                <w:szCs w:val="22"/>
              </w:rPr>
            </w:pPr>
            <w:r>
              <w:rPr>
                <w:rFonts w:ascii="Arial" w:hAnsi="Arial" w:cs="Arial"/>
                <w:sz w:val="22"/>
                <w:szCs w:val="22"/>
              </w:rPr>
              <w:t>Students will play notes on the G string and the G major scale with accurate pitches and intonation.</w:t>
            </w:r>
          </w:p>
          <w:p w14:paraId="21EC57DD" w14:textId="77777777" w:rsidR="00BF3223" w:rsidRPr="00BF3223" w:rsidRDefault="00BF3223" w:rsidP="00BF3223">
            <w:pPr>
              <w:pStyle w:val="ListParagraph"/>
              <w:numPr>
                <w:ilvl w:val="0"/>
                <w:numId w:val="2"/>
              </w:numPr>
              <w:rPr>
                <w:rFonts w:ascii="Arial" w:hAnsi="Arial" w:cs="Arial"/>
                <w:sz w:val="22"/>
                <w:szCs w:val="22"/>
              </w:rPr>
            </w:pPr>
            <w:r w:rsidRPr="00BF3223">
              <w:rPr>
                <w:rFonts w:ascii="Arial" w:hAnsi="Arial" w:cs="Arial"/>
                <w:sz w:val="22"/>
                <w:szCs w:val="22"/>
              </w:rPr>
              <w:t xml:space="preserve">Students </w:t>
            </w:r>
            <w:r>
              <w:rPr>
                <w:rFonts w:ascii="Arial" w:hAnsi="Arial" w:cs="Arial"/>
                <w:sz w:val="22"/>
                <w:szCs w:val="22"/>
              </w:rPr>
              <w:t>will play Entry of the Tumblers, bars 21 to 40, with the correct notes and rhythms,</w:t>
            </w:r>
            <w:r w:rsidR="00271DF9">
              <w:rPr>
                <w:rFonts w:ascii="Arial" w:hAnsi="Arial" w:cs="Arial"/>
                <w:sz w:val="22"/>
                <w:szCs w:val="22"/>
              </w:rPr>
              <w:t xml:space="preserve"> correct bowings,</w:t>
            </w:r>
            <w:r>
              <w:rPr>
                <w:rFonts w:ascii="Arial" w:hAnsi="Arial" w:cs="Arial"/>
                <w:sz w:val="22"/>
                <w:szCs w:val="22"/>
              </w:rPr>
              <w:t xml:space="preserve"> good intonation, and with an understanding of their part’s </w:t>
            </w:r>
            <w:r w:rsidR="005776D5">
              <w:rPr>
                <w:rFonts w:ascii="Arial" w:hAnsi="Arial" w:cs="Arial"/>
                <w:sz w:val="22"/>
                <w:szCs w:val="22"/>
              </w:rPr>
              <w:t>relation to others in the ensemble.</w:t>
            </w:r>
          </w:p>
        </w:tc>
      </w:tr>
      <w:tr w:rsidR="00C356AD" w:rsidRPr="003134CD" w14:paraId="14860D17" w14:textId="77777777">
        <w:tc>
          <w:tcPr>
            <w:tcW w:w="8856" w:type="dxa"/>
          </w:tcPr>
          <w:p w14:paraId="50949B85" w14:textId="77777777"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p>
          <w:p w14:paraId="701F11AF" w14:textId="77777777" w:rsidR="00271DF9" w:rsidRPr="00271DF9" w:rsidRDefault="00271DF9" w:rsidP="00271DF9">
            <w:pPr>
              <w:pStyle w:val="ListParagraph"/>
              <w:numPr>
                <w:ilvl w:val="0"/>
                <w:numId w:val="2"/>
              </w:numPr>
              <w:rPr>
                <w:rFonts w:ascii="Arial" w:hAnsi="Arial" w:cs="Arial"/>
                <w:i/>
                <w:sz w:val="22"/>
                <w:szCs w:val="22"/>
              </w:rPr>
            </w:pPr>
            <w:r>
              <w:rPr>
                <w:rFonts w:ascii="Arial" w:hAnsi="Arial" w:cs="Arial"/>
                <w:sz w:val="22"/>
                <w:szCs w:val="22"/>
              </w:rPr>
              <w:t>Students have previously learned the notes on the G string and the G major scale.</w:t>
            </w:r>
          </w:p>
          <w:p w14:paraId="72F66BA5" w14:textId="77777777" w:rsidR="00271DF9" w:rsidRPr="00271DF9" w:rsidRDefault="00271DF9" w:rsidP="00271DF9">
            <w:pPr>
              <w:pStyle w:val="ListParagraph"/>
              <w:numPr>
                <w:ilvl w:val="0"/>
                <w:numId w:val="2"/>
              </w:numPr>
              <w:rPr>
                <w:rFonts w:ascii="Arial" w:hAnsi="Arial" w:cs="Arial"/>
                <w:i/>
                <w:sz w:val="22"/>
                <w:szCs w:val="22"/>
              </w:rPr>
            </w:pPr>
            <w:r>
              <w:rPr>
                <w:rFonts w:ascii="Arial" w:hAnsi="Arial" w:cs="Arial"/>
                <w:sz w:val="22"/>
                <w:szCs w:val="22"/>
              </w:rPr>
              <w:t>Students have previously played Entry of the Tumblers from the beginning to bar 21.</w:t>
            </w:r>
          </w:p>
          <w:p w14:paraId="728C898E" w14:textId="77777777" w:rsidR="00C356AD" w:rsidRPr="00271DF9" w:rsidRDefault="00271DF9" w:rsidP="00BD6EE8">
            <w:pPr>
              <w:pStyle w:val="ListParagraph"/>
              <w:numPr>
                <w:ilvl w:val="0"/>
                <w:numId w:val="2"/>
              </w:numPr>
              <w:rPr>
                <w:rFonts w:ascii="Arial" w:hAnsi="Arial" w:cs="Arial"/>
                <w:i/>
                <w:sz w:val="22"/>
                <w:szCs w:val="22"/>
              </w:rPr>
            </w:pPr>
            <w:r>
              <w:rPr>
                <w:rFonts w:ascii="Arial" w:hAnsi="Arial" w:cs="Arial"/>
                <w:sz w:val="22"/>
                <w:szCs w:val="22"/>
              </w:rPr>
              <w:t>Some students have been introduced to Entry of the Tumblers bars 21 to 40.</w:t>
            </w:r>
          </w:p>
        </w:tc>
      </w:tr>
      <w:tr w:rsidR="00C356AD" w:rsidRPr="003134CD" w14:paraId="4EECDAF0" w14:textId="77777777">
        <w:tc>
          <w:tcPr>
            <w:tcW w:w="8856" w:type="dxa"/>
          </w:tcPr>
          <w:p w14:paraId="75B0F29C" w14:textId="77777777" w:rsidR="00B61BE9" w:rsidRDefault="00C356AD" w:rsidP="00BD6EE8">
            <w:pPr>
              <w:rPr>
                <w:rFonts w:ascii="Arial" w:hAnsi="Arial" w:cs="Arial"/>
                <w:b/>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Review Needed:</w:t>
            </w:r>
          </w:p>
          <w:p w14:paraId="205840E9" w14:textId="77777777" w:rsidR="00C356AD" w:rsidRPr="006D2685" w:rsidRDefault="000F1C4F" w:rsidP="000F1C4F">
            <w:pPr>
              <w:pStyle w:val="ListParagraph"/>
              <w:numPr>
                <w:ilvl w:val="0"/>
                <w:numId w:val="3"/>
              </w:numPr>
              <w:rPr>
                <w:rFonts w:ascii="Arial" w:hAnsi="Arial" w:cs="Arial"/>
                <w:b/>
                <w:sz w:val="22"/>
                <w:szCs w:val="22"/>
              </w:rPr>
            </w:pPr>
            <w:r>
              <w:rPr>
                <w:rFonts w:ascii="Arial" w:hAnsi="Arial" w:cs="Arial"/>
                <w:sz w:val="22"/>
                <w:szCs w:val="22"/>
              </w:rPr>
              <w:t xml:space="preserve">Students will </w:t>
            </w:r>
            <w:r w:rsidR="006D2685">
              <w:rPr>
                <w:rFonts w:ascii="Arial" w:hAnsi="Arial" w:cs="Arial"/>
                <w:sz w:val="22"/>
                <w:szCs w:val="22"/>
              </w:rPr>
              <w:t xml:space="preserve">sing and play the notes on the </w:t>
            </w:r>
            <w:r>
              <w:rPr>
                <w:rFonts w:ascii="Arial" w:hAnsi="Arial" w:cs="Arial"/>
                <w:sz w:val="22"/>
                <w:szCs w:val="22"/>
              </w:rPr>
              <w:t xml:space="preserve">G string </w:t>
            </w:r>
            <w:r w:rsidR="006D2685">
              <w:rPr>
                <w:rFonts w:ascii="Arial" w:hAnsi="Arial" w:cs="Arial"/>
                <w:sz w:val="22"/>
                <w:szCs w:val="22"/>
              </w:rPr>
              <w:t xml:space="preserve">by ear </w:t>
            </w:r>
            <w:r>
              <w:rPr>
                <w:rFonts w:ascii="Arial" w:hAnsi="Arial" w:cs="Arial"/>
                <w:sz w:val="22"/>
                <w:szCs w:val="22"/>
              </w:rPr>
              <w:t>prior to playing them</w:t>
            </w:r>
            <w:r w:rsidR="006D2685">
              <w:rPr>
                <w:rFonts w:ascii="Arial" w:hAnsi="Arial" w:cs="Arial"/>
                <w:sz w:val="22"/>
                <w:szCs w:val="22"/>
              </w:rPr>
              <w:t xml:space="preserve"> from music</w:t>
            </w:r>
            <w:r>
              <w:rPr>
                <w:rFonts w:ascii="Arial" w:hAnsi="Arial" w:cs="Arial"/>
                <w:sz w:val="22"/>
                <w:szCs w:val="22"/>
              </w:rPr>
              <w:t xml:space="preserve"> to review how they sound and how they are played.</w:t>
            </w:r>
          </w:p>
          <w:p w14:paraId="5CFF7308" w14:textId="394F1441" w:rsidR="006D2685" w:rsidRPr="00E154F0" w:rsidRDefault="006D2685" w:rsidP="00E154F0">
            <w:pPr>
              <w:pStyle w:val="ListParagraph"/>
              <w:numPr>
                <w:ilvl w:val="0"/>
                <w:numId w:val="3"/>
              </w:numPr>
              <w:rPr>
                <w:rFonts w:ascii="Arial" w:hAnsi="Arial" w:cs="Arial"/>
                <w:b/>
                <w:sz w:val="22"/>
                <w:szCs w:val="22"/>
              </w:rPr>
            </w:pPr>
            <w:r>
              <w:rPr>
                <w:rFonts w:ascii="Arial" w:hAnsi="Arial" w:cs="Arial"/>
                <w:sz w:val="22"/>
                <w:szCs w:val="22"/>
              </w:rPr>
              <w:t>Students will play Entry of the Tumblers from the beginning to bar 21 as review.</w:t>
            </w:r>
          </w:p>
        </w:tc>
      </w:tr>
    </w:tbl>
    <w:p w14:paraId="37038658"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0D48870C" w14:textId="77777777">
        <w:tc>
          <w:tcPr>
            <w:tcW w:w="8856" w:type="dxa"/>
          </w:tcPr>
          <w:p w14:paraId="1D45A9E0" w14:textId="77777777"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1492A9EE" w14:textId="77777777" w:rsidR="003134CD" w:rsidRDefault="006D2685" w:rsidP="00A6760B">
            <w:pPr>
              <w:rPr>
                <w:rFonts w:ascii="Arial" w:hAnsi="Arial" w:cs="Arial"/>
                <w:sz w:val="22"/>
                <w:szCs w:val="22"/>
              </w:rPr>
            </w:pPr>
            <w:r>
              <w:rPr>
                <w:rFonts w:ascii="Arial" w:hAnsi="Arial" w:cs="Arial"/>
                <w:sz w:val="22"/>
                <w:szCs w:val="22"/>
              </w:rPr>
              <w:t>Essential Elements Book I</w:t>
            </w:r>
          </w:p>
          <w:p w14:paraId="598DC1BD" w14:textId="77777777" w:rsidR="006D2685" w:rsidRDefault="006D2685" w:rsidP="00A6760B">
            <w:pPr>
              <w:rPr>
                <w:rFonts w:ascii="Arial" w:hAnsi="Arial" w:cs="Arial"/>
                <w:sz w:val="22"/>
                <w:szCs w:val="22"/>
              </w:rPr>
            </w:pPr>
            <w:r>
              <w:rPr>
                <w:rFonts w:ascii="Arial" w:hAnsi="Arial" w:cs="Arial"/>
                <w:sz w:val="22"/>
                <w:szCs w:val="22"/>
              </w:rPr>
              <w:t>Entry of the Tumblers score/parts</w:t>
            </w:r>
          </w:p>
          <w:p w14:paraId="2E4E44EE" w14:textId="77777777" w:rsidR="006D2685" w:rsidRDefault="006D2685" w:rsidP="00A6760B">
            <w:pPr>
              <w:rPr>
                <w:rFonts w:ascii="Arial" w:hAnsi="Arial" w:cs="Arial"/>
                <w:sz w:val="22"/>
                <w:szCs w:val="22"/>
              </w:rPr>
            </w:pPr>
            <w:r>
              <w:rPr>
                <w:rFonts w:ascii="Arial" w:hAnsi="Arial" w:cs="Arial"/>
                <w:sz w:val="22"/>
                <w:szCs w:val="22"/>
              </w:rPr>
              <w:t>Violin to use for demonstration</w:t>
            </w:r>
          </w:p>
          <w:p w14:paraId="0BB72D10" w14:textId="77777777" w:rsidR="006D2685" w:rsidRPr="006D2685" w:rsidRDefault="006D2685" w:rsidP="00A6760B">
            <w:pPr>
              <w:rPr>
                <w:rFonts w:ascii="Arial" w:hAnsi="Arial" w:cs="Arial"/>
                <w:sz w:val="22"/>
                <w:szCs w:val="22"/>
              </w:rPr>
            </w:pPr>
            <w:r>
              <w:rPr>
                <w:rFonts w:ascii="Arial" w:hAnsi="Arial" w:cs="Arial"/>
                <w:sz w:val="22"/>
                <w:szCs w:val="22"/>
              </w:rPr>
              <w:t>Pencils/highlighters for student use</w:t>
            </w:r>
          </w:p>
        </w:tc>
      </w:tr>
      <w:tr w:rsidR="008C57B9" w:rsidRPr="003134CD" w14:paraId="5AA83C41" w14:textId="77777777">
        <w:tc>
          <w:tcPr>
            <w:tcW w:w="8856" w:type="dxa"/>
          </w:tcPr>
          <w:p w14:paraId="32718EBC" w14:textId="77777777"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p>
          <w:p w14:paraId="497D7EB0" w14:textId="77777777" w:rsidR="008C57B9" w:rsidRDefault="006D2685" w:rsidP="006D2685">
            <w:pPr>
              <w:pStyle w:val="ListParagraph"/>
              <w:numPr>
                <w:ilvl w:val="0"/>
                <w:numId w:val="4"/>
              </w:numPr>
              <w:rPr>
                <w:rFonts w:ascii="Arial" w:hAnsi="Arial" w:cs="Arial"/>
                <w:sz w:val="22"/>
                <w:szCs w:val="22"/>
              </w:rPr>
            </w:pPr>
            <w:r>
              <w:rPr>
                <w:rFonts w:ascii="Arial" w:hAnsi="Arial" w:cs="Arial"/>
                <w:sz w:val="22"/>
                <w:szCs w:val="22"/>
              </w:rPr>
              <w:t>Listening warmup</w:t>
            </w:r>
          </w:p>
          <w:p w14:paraId="6E720F36" w14:textId="77777777" w:rsidR="006D2685" w:rsidRDefault="006D2685" w:rsidP="006D2685">
            <w:pPr>
              <w:pStyle w:val="ListParagraph"/>
              <w:numPr>
                <w:ilvl w:val="0"/>
                <w:numId w:val="4"/>
              </w:numPr>
              <w:rPr>
                <w:rFonts w:ascii="Arial" w:hAnsi="Arial" w:cs="Arial"/>
                <w:sz w:val="22"/>
                <w:szCs w:val="22"/>
              </w:rPr>
            </w:pPr>
            <w:r>
              <w:rPr>
                <w:rFonts w:ascii="Arial" w:hAnsi="Arial" w:cs="Arial"/>
                <w:sz w:val="22"/>
                <w:szCs w:val="22"/>
              </w:rPr>
              <w:t>Essential Elements p. 27</w:t>
            </w:r>
          </w:p>
          <w:p w14:paraId="2C4E8099" w14:textId="2562FC9F" w:rsidR="006D2685" w:rsidRPr="00C332BB" w:rsidRDefault="00C332BB" w:rsidP="00C332BB">
            <w:pPr>
              <w:pStyle w:val="ListParagraph"/>
              <w:numPr>
                <w:ilvl w:val="0"/>
                <w:numId w:val="4"/>
              </w:numPr>
              <w:rPr>
                <w:rFonts w:ascii="Arial" w:hAnsi="Arial" w:cs="Arial"/>
                <w:sz w:val="22"/>
                <w:szCs w:val="22"/>
              </w:rPr>
            </w:pPr>
            <w:r>
              <w:rPr>
                <w:rFonts w:ascii="Arial" w:hAnsi="Arial" w:cs="Arial"/>
                <w:sz w:val="22"/>
                <w:szCs w:val="22"/>
              </w:rPr>
              <w:t>Tumblers m. 21-40</w:t>
            </w:r>
          </w:p>
        </w:tc>
      </w:tr>
    </w:tbl>
    <w:p w14:paraId="031C7F2E" w14:textId="77777777" w:rsidR="00662D2E" w:rsidRDefault="00662D2E">
      <w:pPr>
        <w:rPr>
          <w:rFonts w:ascii="Arial" w:hAnsi="Arial" w:cs="Arial"/>
          <w:b/>
          <w:sz w:val="22"/>
          <w:szCs w:val="22"/>
        </w:rPr>
      </w:pPr>
    </w:p>
    <w:p w14:paraId="7747BAF5" w14:textId="26F77DDA"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w:t>
      </w:r>
      <w:r w:rsidR="00E05951" w:rsidRPr="00E05951">
        <w:rPr>
          <w:rFonts w:ascii="Arial" w:hAnsi="Arial" w:cs="Arial"/>
          <w:sz w:val="22"/>
          <w:szCs w:val="22"/>
        </w:rPr>
        <w:tab/>
      </w:r>
      <w:r w:rsidR="00E05951">
        <w:rPr>
          <w:rFonts w:ascii="Arial" w:hAnsi="Arial" w:cs="Arial"/>
          <w:sz w:val="22"/>
          <w:szCs w:val="22"/>
        </w:rPr>
        <w:tab/>
      </w:r>
      <w:r w:rsidR="00E05951">
        <w:rPr>
          <w:rFonts w:ascii="Arial" w:hAnsi="Arial" w:cs="Arial"/>
          <w:sz w:val="22"/>
          <w:szCs w:val="22"/>
        </w:rPr>
        <w:tab/>
      </w:r>
      <w:r w:rsidR="00E05951">
        <w:rPr>
          <w:rFonts w:ascii="Arial" w:hAnsi="Arial" w:cs="Arial"/>
          <w:sz w:val="22"/>
          <w:szCs w:val="22"/>
        </w:rPr>
        <w:tab/>
      </w:r>
      <w:r w:rsidR="00E05951" w:rsidRPr="00E05951">
        <w:rPr>
          <w:rFonts w:ascii="Arial" w:hAnsi="Arial" w:cs="Arial"/>
          <w:sz w:val="22"/>
          <w:szCs w:val="22"/>
        </w:rPr>
        <w:tab/>
      </w:r>
      <w:r w:rsidR="00E05951" w:rsidRPr="00E05951">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1B7F55C1" w14:textId="77777777">
        <w:tc>
          <w:tcPr>
            <w:tcW w:w="7398" w:type="dxa"/>
          </w:tcPr>
          <w:p w14:paraId="15DC5281" w14:textId="345B8778" w:rsidR="007F5668" w:rsidRDefault="00662D2E" w:rsidP="006D2685">
            <w:pPr>
              <w:rPr>
                <w:rFonts w:ascii="Arial" w:hAnsi="Arial" w:cs="Arial"/>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r w:rsidR="00E05951">
              <w:rPr>
                <w:rFonts w:ascii="Arial" w:hAnsi="Arial" w:cs="Arial"/>
                <w:sz w:val="22"/>
                <w:szCs w:val="22"/>
              </w:rPr>
              <w:t>Announcement and w</w:t>
            </w:r>
            <w:r w:rsidR="006D2685">
              <w:rPr>
                <w:rFonts w:ascii="Arial" w:hAnsi="Arial" w:cs="Arial"/>
                <w:sz w:val="22"/>
                <w:szCs w:val="22"/>
              </w:rPr>
              <w:t>armups by ear</w:t>
            </w:r>
          </w:p>
          <w:p w14:paraId="3668C60F" w14:textId="073E4FE0" w:rsidR="00E05951" w:rsidRPr="00E05951" w:rsidRDefault="00E05951" w:rsidP="00E05951">
            <w:pPr>
              <w:pStyle w:val="ListParagraph"/>
              <w:numPr>
                <w:ilvl w:val="0"/>
                <w:numId w:val="15"/>
              </w:numPr>
              <w:rPr>
                <w:rFonts w:ascii="Arial" w:hAnsi="Arial" w:cs="Arial"/>
                <w:sz w:val="22"/>
                <w:szCs w:val="22"/>
              </w:rPr>
            </w:pPr>
            <w:r>
              <w:rPr>
                <w:rFonts w:ascii="Arial" w:hAnsi="Arial" w:cs="Arial"/>
                <w:sz w:val="22"/>
                <w:szCs w:val="22"/>
              </w:rPr>
              <w:t>String Fest reminder – Date, call time, dress code.</w:t>
            </w:r>
          </w:p>
          <w:p w14:paraId="4055CEE5" w14:textId="77777777" w:rsidR="001B1B1C" w:rsidRDefault="001B1B1C" w:rsidP="001B1B1C">
            <w:pPr>
              <w:pStyle w:val="ListParagraph"/>
              <w:numPr>
                <w:ilvl w:val="0"/>
                <w:numId w:val="5"/>
              </w:numPr>
              <w:rPr>
                <w:rFonts w:ascii="Arial" w:hAnsi="Arial" w:cs="Arial"/>
                <w:sz w:val="22"/>
                <w:szCs w:val="22"/>
              </w:rPr>
            </w:pPr>
            <w:r>
              <w:rPr>
                <w:rFonts w:ascii="Arial" w:hAnsi="Arial" w:cs="Arial"/>
                <w:sz w:val="22"/>
                <w:szCs w:val="22"/>
              </w:rPr>
              <w:t>Students will repeat one-bar sequences on their instruments, or by singing note names as an aid if needed.</w:t>
            </w:r>
          </w:p>
          <w:p w14:paraId="36EEEB3A" w14:textId="77777777" w:rsidR="006D2685" w:rsidRPr="001B1B1C" w:rsidRDefault="001B1B1C" w:rsidP="006D2685">
            <w:pPr>
              <w:pStyle w:val="ListParagraph"/>
              <w:numPr>
                <w:ilvl w:val="0"/>
                <w:numId w:val="5"/>
              </w:numPr>
              <w:rPr>
                <w:rFonts w:ascii="Arial" w:hAnsi="Arial" w:cs="Arial"/>
                <w:sz w:val="22"/>
                <w:szCs w:val="22"/>
              </w:rPr>
            </w:pPr>
            <w:r>
              <w:rPr>
                <w:rFonts w:ascii="Arial" w:hAnsi="Arial" w:cs="Arial"/>
                <w:sz w:val="22"/>
                <w:szCs w:val="22"/>
              </w:rPr>
              <w:t>Students will be given the opportunity to volunteer to play one-bar sequences of their own for the class to repeat.</w:t>
            </w:r>
          </w:p>
        </w:tc>
        <w:tc>
          <w:tcPr>
            <w:tcW w:w="1440" w:type="dxa"/>
          </w:tcPr>
          <w:p w14:paraId="7FA3CFC2" w14:textId="77777777" w:rsidR="004B139A" w:rsidRPr="00E05951" w:rsidRDefault="004B139A" w:rsidP="00F41080">
            <w:pPr>
              <w:rPr>
                <w:rFonts w:ascii="Arial" w:hAnsi="Arial" w:cs="Arial"/>
                <w:sz w:val="22"/>
                <w:szCs w:val="22"/>
              </w:rPr>
            </w:pPr>
          </w:p>
          <w:p w14:paraId="52DEFB43" w14:textId="13001D57" w:rsidR="00E05951" w:rsidRDefault="00B814F0" w:rsidP="00F41080">
            <w:pPr>
              <w:rPr>
                <w:rFonts w:ascii="Arial" w:hAnsi="Arial" w:cs="Arial"/>
                <w:sz w:val="22"/>
                <w:szCs w:val="22"/>
              </w:rPr>
            </w:pPr>
            <w:r>
              <w:rPr>
                <w:rFonts w:ascii="Arial" w:hAnsi="Arial" w:cs="Arial"/>
                <w:sz w:val="22"/>
                <w:szCs w:val="22"/>
              </w:rPr>
              <w:t>1</w:t>
            </w:r>
            <w:r w:rsidR="00E05951" w:rsidRPr="00E05951">
              <w:rPr>
                <w:rFonts w:ascii="Arial" w:hAnsi="Arial" w:cs="Arial"/>
                <w:sz w:val="22"/>
                <w:szCs w:val="22"/>
              </w:rPr>
              <w:t xml:space="preserve"> min</w:t>
            </w:r>
          </w:p>
          <w:p w14:paraId="4F5A1799" w14:textId="77777777" w:rsidR="00E05951" w:rsidRDefault="00E05951" w:rsidP="00F41080">
            <w:pPr>
              <w:rPr>
                <w:rFonts w:ascii="Arial" w:hAnsi="Arial" w:cs="Arial"/>
                <w:sz w:val="22"/>
                <w:szCs w:val="22"/>
              </w:rPr>
            </w:pPr>
            <w:r>
              <w:rPr>
                <w:rFonts w:ascii="Arial" w:hAnsi="Arial" w:cs="Arial"/>
                <w:sz w:val="22"/>
                <w:szCs w:val="22"/>
              </w:rPr>
              <w:t>3 min</w:t>
            </w:r>
          </w:p>
          <w:p w14:paraId="4342F98A" w14:textId="77777777" w:rsidR="00E05951" w:rsidRDefault="00E05951" w:rsidP="00F41080">
            <w:pPr>
              <w:rPr>
                <w:rFonts w:ascii="Arial" w:hAnsi="Arial" w:cs="Arial"/>
                <w:sz w:val="22"/>
                <w:szCs w:val="22"/>
              </w:rPr>
            </w:pPr>
          </w:p>
          <w:p w14:paraId="7E2CE5F8" w14:textId="1D09B1E6" w:rsidR="00E05951" w:rsidRPr="00E05951" w:rsidRDefault="00A22DE7" w:rsidP="00F41080">
            <w:pPr>
              <w:rPr>
                <w:rFonts w:ascii="Arial" w:hAnsi="Arial" w:cs="Arial"/>
                <w:sz w:val="22"/>
                <w:szCs w:val="22"/>
              </w:rPr>
            </w:pPr>
            <w:r>
              <w:rPr>
                <w:rFonts w:ascii="Arial" w:hAnsi="Arial" w:cs="Arial"/>
                <w:sz w:val="22"/>
                <w:szCs w:val="22"/>
              </w:rPr>
              <w:t>2</w:t>
            </w:r>
            <w:bookmarkStart w:id="0" w:name="_GoBack"/>
            <w:bookmarkEnd w:id="0"/>
            <w:r w:rsidR="00E05951">
              <w:rPr>
                <w:rFonts w:ascii="Arial" w:hAnsi="Arial" w:cs="Arial"/>
                <w:sz w:val="22"/>
                <w:szCs w:val="22"/>
              </w:rPr>
              <w:t xml:space="preserve"> min</w:t>
            </w:r>
          </w:p>
        </w:tc>
      </w:tr>
      <w:tr w:rsidR="00661FBF" w:rsidRPr="003134CD" w14:paraId="459AD368" w14:textId="77777777">
        <w:tc>
          <w:tcPr>
            <w:tcW w:w="7398" w:type="dxa"/>
          </w:tcPr>
          <w:p w14:paraId="55E21A5D" w14:textId="4E4835C1" w:rsidR="00CD7358" w:rsidRPr="00E05951" w:rsidRDefault="00662D2E" w:rsidP="00CD7358">
            <w:pPr>
              <w:rPr>
                <w:rFonts w:ascii="Arial" w:hAnsi="Arial" w:cs="Arial"/>
                <w:sz w:val="22"/>
                <w:szCs w:val="22"/>
              </w:rPr>
            </w:pPr>
            <w:r>
              <w:rPr>
                <w:rFonts w:ascii="Arial" w:hAnsi="Arial" w:cs="Arial"/>
                <w:b/>
                <w:sz w:val="22"/>
                <w:szCs w:val="22"/>
              </w:rPr>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p>
          <w:p w14:paraId="2C969B82" w14:textId="77777777" w:rsidR="00D45142" w:rsidRDefault="001B1B1C" w:rsidP="00CD7358">
            <w:pPr>
              <w:pStyle w:val="ListParagraph"/>
              <w:numPr>
                <w:ilvl w:val="0"/>
                <w:numId w:val="13"/>
              </w:numPr>
              <w:rPr>
                <w:rFonts w:ascii="Arial" w:hAnsi="Arial" w:cs="Arial"/>
                <w:sz w:val="22"/>
                <w:szCs w:val="22"/>
              </w:rPr>
            </w:pPr>
            <w:r w:rsidRPr="00E05951">
              <w:rPr>
                <w:rFonts w:ascii="Arial" w:hAnsi="Arial" w:cs="Arial"/>
                <w:sz w:val="22"/>
                <w:szCs w:val="22"/>
              </w:rPr>
              <w:t>Students will review</w:t>
            </w:r>
            <w:r>
              <w:rPr>
                <w:rFonts w:ascii="Arial" w:hAnsi="Arial" w:cs="Arial"/>
                <w:sz w:val="22"/>
                <w:szCs w:val="22"/>
              </w:rPr>
              <w:t xml:space="preserve"> line 98 in the Essential Elements book (the G major scale), first by singing the note names, and then by playing it on their instruments.</w:t>
            </w:r>
          </w:p>
          <w:p w14:paraId="28D89EF9" w14:textId="7D4F2CD7" w:rsidR="001B1B1C" w:rsidRDefault="001B1B1C" w:rsidP="00CD7358">
            <w:pPr>
              <w:pStyle w:val="ListParagraph"/>
              <w:numPr>
                <w:ilvl w:val="0"/>
                <w:numId w:val="13"/>
              </w:numPr>
              <w:rPr>
                <w:rFonts w:ascii="Arial" w:hAnsi="Arial" w:cs="Arial"/>
                <w:sz w:val="22"/>
                <w:szCs w:val="22"/>
              </w:rPr>
            </w:pPr>
            <w:r>
              <w:rPr>
                <w:rFonts w:ascii="Arial" w:hAnsi="Arial" w:cs="Arial"/>
                <w:sz w:val="22"/>
                <w:szCs w:val="22"/>
              </w:rPr>
              <w:t>Students will review</w:t>
            </w:r>
            <w:r w:rsidR="00C332BB">
              <w:rPr>
                <w:rFonts w:ascii="Arial" w:hAnsi="Arial" w:cs="Arial"/>
                <w:sz w:val="22"/>
                <w:szCs w:val="22"/>
              </w:rPr>
              <w:t xml:space="preserve"> line </w:t>
            </w:r>
            <w:r w:rsidR="00A22DE7">
              <w:rPr>
                <w:rFonts w:ascii="Arial" w:hAnsi="Arial" w:cs="Arial"/>
                <w:sz w:val="22"/>
                <w:szCs w:val="22"/>
              </w:rPr>
              <w:t xml:space="preserve">101 </w:t>
            </w:r>
            <w:r>
              <w:rPr>
                <w:rFonts w:ascii="Arial" w:hAnsi="Arial" w:cs="Arial"/>
                <w:sz w:val="22"/>
                <w:szCs w:val="22"/>
              </w:rPr>
              <w:t>in the Essential Elements book</w:t>
            </w:r>
            <w:r w:rsidR="00A22DE7">
              <w:rPr>
                <w:rFonts w:ascii="Arial" w:hAnsi="Arial" w:cs="Arial"/>
                <w:sz w:val="22"/>
                <w:szCs w:val="22"/>
              </w:rPr>
              <w:t xml:space="preserve"> (Baa Baa Black Sheep)</w:t>
            </w:r>
            <w:r>
              <w:rPr>
                <w:rFonts w:ascii="Arial" w:hAnsi="Arial" w:cs="Arial"/>
                <w:sz w:val="22"/>
                <w:szCs w:val="22"/>
              </w:rPr>
              <w:t xml:space="preserve">, </w:t>
            </w:r>
            <w:r w:rsidR="00A22DE7">
              <w:rPr>
                <w:rFonts w:ascii="Arial" w:hAnsi="Arial" w:cs="Arial"/>
                <w:sz w:val="22"/>
                <w:szCs w:val="22"/>
              </w:rPr>
              <w:t xml:space="preserve">in four-bar phrases, </w:t>
            </w:r>
            <w:r>
              <w:rPr>
                <w:rFonts w:ascii="Arial" w:hAnsi="Arial" w:cs="Arial"/>
                <w:sz w:val="22"/>
                <w:szCs w:val="22"/>
              </w:rPr>
              <w:t>first by singing the note names, and then by playing it on their instruments.</w:t>
            </w:r>
            <w:r w:rsidR="00A22DE7">
              <w:rPr>
                <w:rFonts w:ascii="Arial" w:hAnsi="Arial" w:cs="Arial"/>
                <w:sz w:val="22"/>
                <w:szCs w:val="22"/>
              </w:rPr>
              <w:t xml:space="preserve">  They will then sing and play the entire song.</w:t>
            </w:r>
          </w:p>
          <w:p w14:paraId="19577AA5" w14:textId="77777777" w:rsidR="001B1B1C" w:rsidRDefault="001B1B1C" w:rsidP="00CD7358">
            <w:pPr>
              <w:pStyle w:val="ListParagraph"/>
              <w:numPr>
                <w:ilvl w:val="0"/>
                <w:numId w:val="13"/>
              </w:numPr>
              <w:rPr>
                <w:rFonts w:ascii="Arial" w:hAnsi="Arial" w:cs="Arial"/>
                <w:sz w:val="22"/>
                <w:szCs w:val="22"/>
              </w:rPr>
            </w:pPr>
            <w:r>
              <w:rPr>
                <w:rFonts w:ascii="Arial" w:hAnsi="Arial" w:cs="Arial"/>
                <w:sz w:val="22"/>
                <w:szCs w:val="22"/>
              </w:rPr>
              <w:t xml:space="preserve">Students will play through Entry of the Tumblers from the beginning to m. 21, taking the repeat.  If needed, we will stop, </w:t>
            </w:r>
            <w:r>
              <w:rPr>
                <w:rFonts w:ascii="Arial" w:hAnsi="Arial" w:cs="Arial"/>
                <w:sz w:val="22"/>
                <w:szCs w:val="22"/>
              </w:rPr>
              <w:lastRenderedPageBreak/>
              <w:t>correct note or rhythm/tempo issues, and play it again.</w:t>
            </w:r>
          </w:p>
          <w:p w14:paraId="3F8AB6D7" w14:textId="5BCBDBE9" w:rsidR="001B1B1C" w:rsidRDefault="005F2CB8" w:rsidP="00CD7358">
            <w:pPr>
              <w:pStyle w:val="ListParagraph"/>
              <w:numPr>
                <w:ilvl w:val="0"/>
                <w:numId w:val="13"/>
              </w:numPr>
              <w:rPr>
                <w:rFonts w:ascii="Arial" w:hAnsi="Arial" w:cs="Arial"/>
                <w:sz w:val="22"/>
                <w:szCs w:val="22"/>
              </w:rPr>
            </w:pPr>
            <w:r>
              <w:rPr>
                <w:rFonts w:ascii="Arial" w:hAnsi="Arial" w:cs="Arial"/>
                <w:sz w:val="22"/>
                <w:szCs w:val="22"/>
              </w:rPr>
              <w:t>Students will learn bars 21 to 40 in three segments: bar 21-27, bar 27-33, and bar 33-40.  For each segment, the students will be asked to sing their</w:t>
            </w:r>
            <w:r w:rsidR="00C332BB">
              <w:rPr>
                <w:rFonts w:ascii="Arial" w:hAnsi="Arial" w:cs="Arial"/>
                <w:sz w:val="22"/>
                <w:szCs w:val="22"/>
              </w:rPr>
              <w:t xml:space="preserve"> part, then air-bow and finger their part, </w:t>
            </w:r>
            <w:r>
              <w:rPr>
                <w:rFonts w:ascii="Arial" w:hAnsi="Arial" w:cs="Arial"/>
                <w:sz w:val="22"/>
                <w:szCs w:val="22"/>
              </w:rPr>
              <w:t>and then play their part as a section before playing the whole segment as an ensemble.  The groups will be as follows:</w:t>
            </w:r>
          </w:p>
          <w:p w14:paraId="123621B5" w14:textId="6666476F" w:rsidR="005F2CB8" w:rsidRDefault="00061018" w:rsidP="005F2CB8">
            <w:pPr>
              <w:pStyle w:val="ListParagraph"/>
              <w:numPr>
                <w:ilvl w:val="0"/>
                <w:numId w:val="7"/>
              </w:numPr>
              <w:rPr>
                <w:rFonts w:ascii="Arial" w:hAnsi="Arial" w:cs="Arial"/>
                <w:sz w:val="22"/>
                <w:szCs w:val="22"/>
              </w:rPr>
            </w:pPr>
            <w:r>
              <w:rPr>
                <w:rFonts w:ascii="Arial" w:hAnsi="Arial" w:cs="Arial"/>
                <w:sz w:val="22"/>
                <w:szCs w:val="22"/>
              </w:rPr>
              <w:t>21-27: viola and violin II, then violin I (Question for everyone: How do these parts work together?  What’s the same, what’s different</w:t>
            </w:r>
            <w:r w:rsidR="00912364">
              <w:rPr>
                <w:rFonts w:ascii="Arial" w:hAnsi="Arial" w:cs="Arial"/>
                <w:sz w:val="22"/>
                <w:szCs w:val="22"/>
              </w:rPr>
              <w:t xml:space="preserve"> between the parts</w:t>
            </w:r>
            <w:r>
              <w:rPr>
                <w:rFonts w:ascii="Arial" w:hAnsi="Arial" w:cs="Arial"/>
                <w:sz w:val="22"/>
                <w:szCs w:val="22"/>
              </w:rPr>
              <w:t>?)</w:t>
            </w:r>
            <w:r w:rsidR="00C332BB">
              <w:rPr>
                <w:rFonts w:ascii="Arial" w:hAnsi="Arial" w:cs="Arial"/>
                <w:sz w:val="22"/>
                <w:szCs w:val="22"/>
              </w:rPr>
              <w:t xml:space="preserve">  Play through with all parts.</w:t>
            </w:r>
            <w:r w:rsidR="00C85A73">
              <w:rPr>
                <w:rFonts w:ascii="Arial" w:hAnsi="Arial" w:cs="Arial"/>
                <w:sz w:val="22"/>
                <w:szCs w:val="22"/>
              </w:rPr>
              <w:t xml:space="preserve">  Play through bars 17 to 27 for the transition.</w:t>
            </w:r>
          </w:p>
          <w:p w14:paraId="43C053DB" w14:textId="568A46BD" w:rsidR="00061018" w:rsidRDefault="00061018" w:rsidP="005F2CB8">
            <w:pPr>
              <w:pStyle w:val="ListParagraph"/>
              <w:numPr>
                <w:ilvl w:val="0"/>
                <w:numId w:val="7"/>
              </w:numPr>
              <w:rPr>
                <w:rFonts w:ascii="Arial" w:hAnsi="Arial" w:cs="Arial"/>
                <w:sz w:val="22"/>
                <w:szCs w:val="22"/>
              </w:rPr>
            </w:pPr>
            <w:r>
              <w:rPr>
                <w:rFonts w:ascii="Arial" w:hAnsi="Arial" w:cs="Arial"/>
                <w:sz w:val="22"/>
                <w:szCs w:val="22"/>
              </w:rPr>
              <w:t xml:space="preserve">27-33: cello/bass, then viola/violin II, then violin </w:t>
            </w:r>
            <w:r w:rsidR="00912364">
              <w:rPr>
                <w:rFonts w:ascii="Arial" w:hAnsi="Arial" w:cs="Arial"/>
                <w:sz w:val="22"/>
                <w:szCs w:val="22"/>
              </w:rPr>
              <w:t>I (Question for everyone</w:t>
            </w:r>
            <w:r>
              <w:rPr>
                <w:rFonts w:ascii="Arial" w:hAnsi="Arial" w:cs="Arial"/>
                <w:sz w:val="22"/>
                <w:szCs w:val="22"/>
              </w:rPr>
              <w:t>:</w:t>
            </w:r>
            <w:r w:rsidR="00912364">
              <w:rPr>
                <w:rFonts w:ascii="Arial" w:hAnsi="Arial" w:cs="Arial"/>
                <w:sz w:val="22"/>
                <w:szCs w:val="22"/>
              </w:rPr>
              <w:t xml:space="preserve"> </w:t>
            </w:r>
            <w:r w:rsidR="0089698C">
              <w:rPr>
                <w:rFonts w:ascii="Arial" w:hAnsi="Arial" w:cs="Arial"/>
                <w:sz w:val="22"/>
                <w:szCs w:val="22"/>
              </w:rPr>
              <w:t>Is the melody the same anywhere?  Is the rhythm the same anywhere?)  Reinforce the bow lift in bars 30-32.</w:t>
            </w:r>
            <w:r w:rsidR="00C332BB">
              <w:rPr>
                <w:rFonts w:ascii="Arial" w:hAnsi="Arial" w:cs="Arial"/>
                <w:sz w:val="22"/>
                <w:szCs w:val="22"/>
              </w:rPr>
              <w:t xml:space="preserve">  Play through with all parts.  Play through bar 21 to 33.</w:t>
            </w:r>
          </w:p>
          <w:p w14:paraId="03DE962A" w14:textId="2D6FE81E" w:rsidR="0089698C" w:rsidRDefault="0089698C" w:rsidP="005F2CB8">
            <w:pPr>
              <w:pStyle w:val="ListParagraph"/>
              <w:numPr>
                <w:ilvl w:val="0"/>
                <w:numId w:val="7"/>
              </w:numPr>
              <w:rPr>
                <w:rFonts w:ascii="Arial" w:hAnsi="Arial" w:cs="Arial"/>
                <w:sz w:val="22"/>
                <w:szCs w:val="22"/>
              </w:rPr>
            </w:pPr>
            <w:r>
              <w:rPr>
                <w:rFonts w:ascii="Arial" w:hAnsi="Arial" w:cs="Arial"/>
                <w:sz w:val="22"/>
                <w:szCs w:val="22"/>
              </w:rPr>
              <w:t>33-40: cello/bass, then viola/violin II, then violin I (Question for everyone: Is the melody the same anywhere?  Is the rhythm the same anywhere?)</w:t>
            </w:r>
            <w:r w:rsidR="00C85A73">
              <w:rPr>
                <w:rFonts w:ascii="Arial" w:hAnsi="Arial" w:cs="Arial"/>
                <w:sz w:val="22"/>
                <w:szCs w:val="22"/>
              </w:rPr>
              <w:t xml:space="preserve">  Play through with all parts.</w:t>
            </w:r>
          </w:p>
          <w:p w14:paraId="46F8FDAE" w14:textId="77777777" w:rsidR="0089698C" w:rsidRDefault="0089698C" w:rsidP="00CD7358">
            <w:pPr>
              <w:pStyle w:val="ListParagraph"/>
              <w:numPr>
                <w:ilvl w:val="0"/>
                <w:numId w:val="13"/>
              </w:numPr>
              <w:rPr>
                <w:rFonts w:ascii="Arial" w:hAnsi="Arial" w:cs="Arial"/>
                <w:sz w:val="22"/>
                <w:szCs w:val="22"/>
              </w:rPr>
            </w:pPr>
            <w:r>
              <w:rPr>
                <w:rFonts w:ascii="Arial" w:hAnsi="Arial" w:cs="Arial"/>
                <w:sz w:val="22"/>
                <w:szCs w:val="22"/>
              </w:rPr>
              <w:t>Play through bars 21-40.</w:t>
            </w:r>
          </w:p>
          <w:p w14:paraId="5416E2FA" w14:textId="4EC9E1BC" w:rsidR="00113AF3" w:rsidRDefault="00113AF3" w:rsidP="00CD7358">
            <w:pPr>
              <w:pStyle w:val="ListParagraph"/>
              <w:numPr>
                <w:ilvl w:val="0"/>
                <w:numId w:val="13"/>
              </w:numPr>
              <w:rPr>
                <w:rFonts w:ascii="Arial" w:hAnsi="Arial" w:cs="Arial"/>
                <w:sz w:val="22"/>
                <w:szCs w:val="22"/>
              </w:rPr>
            </w:pPr>
            <w:r>
              <w:rPr>
                <w:rFonts w:ascii="Arial" w:hAnsi="Arial" w:cs="Arial"/>
                <w:sz w:val="22"/>
                <w:szCs w:val="22"/>
              </w:rPr>
              <w:t>Play from the beginning to bar 40.  Stop and re-collect the group if necessary.</w:t>
            </w:r>
            <w:r w:rsidR="00C332BB">
              <w:rPr>
                <w:rFonts w:ascii="Arial" w:hAnsi="Arial" w:cs="Arial"/>
                <w:sz w:val="22"/>
                <w:szCs w:val="22"/>
              </w:rPr>
              <w:t xml:space="preserve">  Repeat if time permits.</w:t>
            </w:r>
          </w:p>
          <w:p w14:paraId="6527452C" w14:textId="77777777" w:rsidR="00695F0A" w:rsidRDefault="00695F0A" w:rsidP="00695F0A">
            <w:pPr>
              <w:rPr>
                <w:rFonts w:ascii="Arial" w:hAnsi="Arial" w:cs="Arial"/>
                <w:sz w:val="22"/>
                <w:szCs w:val="22"/>
              </w:rPr>
            </w:pPr>
          </w:p>
          <w:p w14:paraId="4C08CAA8" w14:textId="63A04C7C" w:rsidR="00695F0A" w:rsidRPr="00695F0A" w:rsidRDefault="00695F0A" w:rsidP="00CD7358">
            <w:pPr>
              <w:pStyle w:val="ListParagraph"/>
              <w:numPr>
                <w:ilvl w:val="0"/>
                <w:numId w:val="13"/>
              </w:numPr>
              <w:rPr>
                <w:rFonts w:ascii="Arial" w:hAnsi="Arial" w:cs="Arial"/>
                <w:sz w:val="22"/>
                <w:szCs w:val="22"/>
              </w:rPr>
            </w:pPr>
            <w:r>
              <w:rPr>
                <w:rFonts w:ascii="Arial" w:hAnsi="Arial" w:cs="Arial"/>
                <w:sz w:val="22"/>
                <w:szCs w:val="22"/>
              </w:rPr>
              <w:t>If time permits, follow the same process for bars 40 to 47, or play a runthrough of Can-Can.</w:t>
            </w:r>
          </w:p>
        </w:tc>
        <w:tc>
          <w:tcPr>
            <w:tcW w:w="1440" w:type="dxa"/>
          </w:tcPr>
          <w:p w14:paraId="7A671C05" w14:textId="77777777" w:rsidR="00021DA7" w:rsidRDefault="00021DA7">
            <w:pPr>
              <w:rPr>
                <w:rFonts w:ascii="Arial" w:hAnsi="Arial" w:cs="Arial"/>
                <w:b/>
                <w:sz w:val="22"/>
                <w:szCs w:val="22"/>
              </w:rPr>
            </w:pPr>
          </w:p>
          <w:p w14:paraId="17E850AB" w14:textId="77777777" w:rsidR="00E05951" w:rsidRDefault="00E05951">
            <w:pPr>
              <w:rPr>
                <w:rFonts w:ascii="Arial" w:hAnsi="Arial" w:cs="Arial"/>
                <w:sz w:val="22"/>
                <w:szCs w:val="22"/>
              </w:rPr>
            </w:pPr>
            <w:r w:rsidRPr="00E05951">
              <w:rPr>
                <w:rFonts w:ascii="Arial" w:hAnsi="Arial" w:cs="Arial"/>
                <w:sz w:val="22"/>
                <w:szCs w:val="22"/>
              </w:rPr>
              <w:t>2 min</w:t>
            </w:r>
          </w:p>
          <w:p w14:paraId="466B804B" w14:textId="77777777" w:rsidR="00E05951" w:rsidRDefault="00E05951">
            <w:pPr>
              <w:rPr>
                <w:rFonts w:ascii="Arial" w:hAnsi="Arial" w:cs="Arial"/>
                <w:sz w:val="22"/>
                <w:szCs w:val="22"/>
              </w:rPr>
            </w:pPr>
          </w:p>
          <w:p w14:paraId="2525A4B9" w14:textId="77777777" w:rsidR="00E05951" w:rsidRDefault="00E05951">
            <w:pPr>
              <w:rPr>
                <w:rFonts w:ascii="Arial" w:hAnsi="Arial" w:cs="Arial"/>
                <w:sz w:val="22"/>
                <w:szCs w:val="22"/>
              </w:rPr>
            </w:pPr>
          </w:p>
          <w:p w14:paraId="302D2121" w14:textId="5EEB71A1" w:rsidR="00E05951" w:rsidRDefault="00A22DE7">
            <w:pPr>
              <w:rPr>
                <w:rFonts w:ascii="Arial" w:hAnsi="Arial" w:cs="Arial"/>
                <w:sz w:val="22"/>
                <w:szCs w:val="22"/>
              </w:rPr>
            </w:pPr>
            <w:r>
              <w:rPr>
                <w:rFonts w:ascii="Arial" w:hAnsi="Arial" w:cs="Arial"/>
                <w:sz w:val="22"/>
                <w:szCs w:val="22"/>
              </w:rPr>
              <w:t>5</w:t>
            </w:r>
            <w:r w:rsidR="00E05951">
              <w:rPr>
                <w:rFonts w:ascii="Arial" w:hAnsi="Arial" w:cs="Arial"/>
                <w:sz w:val="22"/>
                <w:szCs w:val="22"/>
              </w:rPr>
              <w:t xml:space="preserve"> min</w:t>
            </w:r>
          </w:p>
          <w:p w14:paraId="555563EF" w14:textId="77777777" w:rsidR="00E05951" w:rsidRDefault="00E05951">
            <w:pPr>
              <w:rPr>
                <w:rFonts w:ascii="Arial" w:hAnsi="Arial" w:cs="Arial"/>
                <w:sz w:val="22"/>
                <w:szCs w:val="22"/>
              </w:rPr>
            </w:pPr>
          </w:p>
          <w:p w14:paraId="6178386D" w14:textId="77777777" w:rsidR="00A22DE7" w:rsidRDefault="00A22DE7">
            <w:pPr>
              <w:rPr>
                <w:rFonts w:ascii="Arial" w:hAnsi="Arial" w:cs="Arial"/>
                <w:sz w:val="22"/>
                <w:szCs w:val="22"/>
              </w:rPr>
            </w:pPr>
          </w:p>
          <w:p w14:paraId="47E79ED1" w14:textId="77777777" w:rsidR="00E05951" w:rsidRDefault="00E05951">
            <w:pPr>
              <w:rPr>
                <w:rFonts w:ascii="Arial" w:hAnsi="Arial" w:cs="Arial"/>
                <w:sz w:val="22"/>
                <w:szCs w:val="22"/>
              </w:rPr>
            </w:pPr>
          </w:p>
          <w:p w14:paraId="6DCA4C36" w14:textId="77777777" w:rsidR="00E05951" w:rsidRDefault="00E05951">
            <w:pPr>
              <w:rPr>
                <w:rFonts w:ascii="Arial" w:hAnsi="Arial" w:cs="Arial"/>
                <w:sz w:val="22"/>
                <w:szCs w:val="22"/>
              </w:rPr>
            </w:pPr>
            <w:r>
              <w:rPr>
                <w:rFonts w:ascii="Arial" w:hAnsi="Arial" w:cs="Arial"/>
                <w:sz w:val="22"/>
                <w:szCs w:val="22"/>
              </w:rPr>
              <w:t>4 min</w:t>
            </w:r>
          </w:p>
          <w:p w14:paraId="55E38904" w14:textId="77777777" w:rsidR="00E05951" w:rsidRDefault="00E05951">
            <w:pPr>
              <w:rPr>
                <w:rFonts w:ascii="Arial" w:hAnsi="Arial" w:cs="Arial"/>
                <w:sz w:val="22"/>
                <w:szCs w:val="22"/>
              </w:rPr>
            </w:pPr>
          </w:p>
          <w:p w14:paraId="150C4BDA" w14:textId="77777777" w:rsidR="00E05951" w:rsidRDefault="00E05951">
            <w:pPr>
              <w:rPr>
                <w:rFonts w:ascii="Arial" w:hAnsi="Arial" w:cs="Arial"/>
                <w:sz w:val="22"/>
                <w:szCs w:val="22"/>
              </w:rPr>
            </w:pPr>
          </w:p>
          <w:p w14:paraId="713F5D04" w14:textId="77777777" w:rsidR="00E05951" w:rsidRDefault="00E05951">
            <w:pPr>
              <w:rPr>
                <w:rFonts w:ascii="Arial" w:hAnsi="Arial" w:cs="Arial"/>
                <w:sz w:val="22"/>
                <w:szCs w:val="22"/>
              </w:rPr>
            </w:pPr>
          </w:p>
          <w:p w14:paraId="26E05FE3" w14:textId="77777777" w:rsidR="000332CF" w:rsidRDefault="000332CF">
            <w:pPr>
              <w:rPr>
                <w:rFonts w:ascii="Arial" w:hAnsi="Arial" w:cs="Arial"/>
                <w:sz w:val="22"/>
                <w:szCs w:val="22"/>
              </w:rPr>
            </w:pPr>
          </w:p>
          <w:p w14:paraId="08CB3DA4" w14:textId="77777777" w:rsidR="000332CF" w:rsidRDefault="000332CF">
            <w:pPr>
              <w:rPr>
                <w:rFonts w:ascii="Arial" w:hAnsi="Arial" w:cs="Arial"/>
                <w:sz w:val="22"/>
                <w:szCs w:val="22"/>
              </w:rPr>
            </w:pPr>
          </w:p>
          <w:p w14:paraId="78087C90" w14:textId="77777777" w:rsidR="000332CF" w:rsidRDefault="000332CF">
            <w:pPr>
              <w:rPr>
                <w:rFonts w:ascii="Arial" w:hAnsi="Arial" w:cs="Arial"/>
                <w:sz w:val="22"/>
                <w:szCs w:val="22"/>
              </w:rPr>
            </w:pPr>
          </w:p>
          <w:p w14:paraId="789FA528" w14:textId="77777777" w:rsidR="000332CF" w:rsidRDefault="000332CF">
            <w:pPr>
              <w:rPr>
                <w:rFonts w:ascii="Arial" w:hAnsi="Arial" w:cs="Arial"/>
                <w:sz w:val="22"/>
                <w:szCs w:val="22"/>
              </w:rPr>
            </w:pPr>
          </w:p>
          <w:p w14:paraId="736DDAFA" w14:textId="77777777" w:rsidR="000332CF" w:rsidRDefault="00421342">
            <w:pPr>
              <w:rPr>
                <w:rFonts w:ascii="Arial" w:hAnsi="Arial" w:cs="Arial"/>
                <w:sz w:val="22"/>
                <w:szCs w:val="22"/>
              </w:rPr>
            </w:pPr>
            <w:r>
              <w:rPr>
                <w:rFonts w:ascii="Arial" w:hAnsi="Arial" w:cs="Arial"/>
                <w:sz w:val="22"/>
                <w:szCs w:val="22"/>
              </w:rPr>
              <w:t>8 min</w:t>
            </w:r>
          </w:p>
          <w:p w14:paraId="58D7F89A" w14:textId="77777777" w:rsidR="00421342" w:rsidRDefault="00421342">
            <w:pPr>
              <w:rPr>
                <w:rFonts w:ascii="Arial" w:hAnsi="Arial" w:cs="Arial"/>
                <w:sz w:val="22"/>
                <w:szCs w:val="22"/>
              </w:rPr>
            </w:pPr>
          </w:p>
          <w:p w14:paraId="7CCF5CE4" w14:textId="77777777" w:rsidR="00C85A73" w:rsidRDefault="00C85A73">
            <w:pPr>
              <w:rPr>
                <w:rFonts w:ascii="Arial" w:hAnsi="Arial" w:cs="Arial"/>
                <w:sz w:val="22"/>
                <w:szCs w:val="22"/>
              </w:rPr>
            </w:pPr>
          </w:p>
          <w:p w14:paraId="70690BDA" w14:textId="77777777" w:rsidR="00421342" w:rsidRDefault="00421342">
            <w:pPr>
              <w:rPr>
                <w:rFonts w:ascii="Arial" w:hAnsi="Arial" w:cs="Arial"/>
                <w:sz w:val="22"/>
                <w:szCs w:val="22"/>
              </w:rPr>
            </w:pPr>
          </w:p>
          <w:p w14:paraId="08F89738" w14:textId="77777777" w:rsidR="00421342" w:rsidRDefault="00421342">
            <w:pPr>
              <w:rPr>
                <w:rFonts w:ascii="Arial" w:hAnsi="Arial" w:cs="Arial"/>
                <w:sz w:val="22"/>
                <w:szCs w:val="22"/>
              </w:rPr>
            </w:pPr>
            <w:r>
              <w:rPr>
                <w:rFonts w:ascii="Arial" w:hAnsi="Arial" w:cs="Arial"/>
                <w:sz w:val="22"/>
                <w:szCs w:val="22"/>
              </w:rPr>
              <w:t>10 min</w:t>
            </w:r>
          </w:p>
          <w:p w14:paraId="5092A0D2" w14:textId="77777777" w:rsidR="00421342" w:rsidRDefault="00421342">
            <w:pPr>
              <w:rPr>
                <w:rFonts w:ascii="Arial" w:hAnsi="Arial" w:cs="Arial"/>
                <w:sz w:val="22"/>
                <w:szCs w:val="22"/>
              </w:rPr>
            </w:pPr>
          </w:p>
          <w:p w14:paraId="3A2B826D" w14:textId="77777777" w:rsidR="00C85A73" w:rsidRDefault="00C85A73">
            <w:pPr>
              <w:rPr>
                <w:rFonts w:ascii="Arial" w:hAnsi="Arial" w:cs="Arial"/>
                <w:sz w:val="22"/>
                <w:szCs w:val="22"/>
              </w:rPr>
            </w:pPr>
          </w:p>
          <w:p w14:paraId="24307594" w14:textId="77777777" w:rsidR="00421342" w:rsidRDefault="00421342">
            <w:pPr>
              <w:rPr>
                <w:rFonts w:ascii="Arial" w:hAnsi="Arial" w:cs="Arial"/>
                <w:sz w:val="22"/>
                <w:szCs w:val="22"/>
              </w:rPr>
            </w:pPr>
          </w:p>
          <w:p w14:paraId="721B67B5" w14:textId="77777777" w:rsidR="00421342" w:rsidRDefault="00421342">
            <w:pPr>
              <w:rPr>
                <w:rFonts w:ascii="Arial" w:hAnsi="Arial" w:cs="Arial"/>
                <w:sz w:val="22"/>
                <w:szCs w:val="22"/>
              </w:rPr>
            </w:pPr>
            <w:r>
              <w:rPr>
                <w:rFonts w:ascii="Arial" w:hAnsi="Arial" w:cs="Arial"/>
                <w:sz w:val="22"/>
                <w:szCs w:val="22"/>
              </w:rPr>
              <w:t>10 min</w:t>
            </w:r>
          </w:p>
          <w:p w14:paraId="1932A7A6" w14:textId="77777777" w:rsidR="00421342" w:rsidRDefault="00421342">
            <w:pPr>
              <w:rPr>
                <w:rFonts w:ascii="Arial" w:hAnsi="Arial" w:cs="Arial"/>
                <w:sz w:val="22"/>
                <w:szCs w:val="22"/>
              </w:rPr>
            </w:pPr>
          </w:p>
          <w:p w14:paraId="4756557C" w14:textId="77777777" w:rsidR="00421342" w:rsidRDefault="00421342">
            <w:pPr>
              <w:rPr>
                <w:rFonts w:ascii="Arial" w:hAnsi="Arial" w:cs="Arial"/>
                <w:sz w:val="22"/>
                <w:szCs w:val="22"/>
              </w:rPr>
            </w:pPr>
          </w:p>
          <w:p w14:paraId="561A4924" w14:textId="77777777" w:rsidR="00421342" w:rsidRDefault="00421342">
            <w:pPr>
              <w:rPr>
                <w:rFonts w:ascii="Arial" w:hAnsi="Arial" w:cs="Arial"/>
                <w:sz w:val="22"/>
                <w:szCs w:val="22"/>
              </w:rPr>
            </w:pPr>
            <w:r>
              <w:rPr>
                <w:rFonts w:ascii="Arial" w:hAnsi="Arial" w:cs="Arial"/>
                <w:sz w:val="22"/>
                <w:szCs w:val="22"/>
              </w:rPr>
              <w:t>2 min</w:t>
            </w:r>
          </w:p>
          <w:p w14:paraId="5FCC8F1A" w14:textId="2213A2F2" w:rsidR="00421342" w:rsidRPr="00E05951" w:rsidRDefault="00421342">
            <w:pPr>
              <w:rPr>
                <w:rFonts w:ascii="Arial" w:hAnsi="Arial" w:cs="Arial"/>
                <w:sz w:val="22"/>
                <w:szCs w:val="22"/>
              </w:rPr>
            </w:pPr>
            <w:r>
              <w:rPr>
                <w:rFonts w:ascii="Arial" w:hAnsi="Arial" w:cs="Arial"/>
                <w:sz w:val="22"/>
                <w:szCs w:val="22"/>
              </w:rPr>
              <w:t>3 min</w:t>
            </w:r>
          </w:p>
        </w:tc>
      </w:tr>
      <w:tr w:rsidR="00661FBF" w:rsidRPr="003134CD" w14:paraId="492CC1EC" w14:textId="77777777">
        <w:tc>
          <w:tcPr>
            <w:tcW w:w="7398" w:type="dxa"/>
          </w:tcPr>
          <w:p w14:paraId="53013B14" w14:textId="4974D4C7" w:rsidR="003134CD" w:rsidRDefault="002E0116" w:rsidP="0089698C">
            <w:pPr>
              <w:rPr>
                <w:rFonts w:ascii="Arial" w:hAnsi="Arial" w:cs="Arial"/>
                <w:i/>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p>
          <w:p w14:paraId="5D3342A4" w14:textId="6A98AE09" w:rsidR="0089698C" w:rsidRPr="0089698C" w:rsidRDefault="00C332BB" w:rsidP="0089698C">
            <w:pPr>
              <w:rPr>
                <w:rFonts w:ascii="Arial" w:hAnsi="Arial" w:cs="Arial"/>
                <w:color w:val="FF0000"/>
                <w:sz w:val="22"/>
                <w:szCs w:val="22"/>
              </w:rPr>
            </w:pPr>
            <w:r>
              <w:rPr>
                <w:rFonts w:ascii="Arial" w:hAnsi="Arial" w:cs="Arial"/>
                <w:sz w:val="22"/>
                <w:szCs w:val="22"/>
              </w:rPr>
              <w:t xml:space="preserve">No formal assessment.  </w:t>
            </w:r>
            <w:r w:rsidR="0089698C">
              <w:rPr>
                <w:rFonts w:ascii="Arial" w:hAnsi="Arial" w:cs="Arial"/>
                <w:sz w:val="22"/>
                <w:szCs w:val="22"/>
              </w:rPr>
              <w:t xml:space="preserve">Students will be heard in small groups and observed for participation and correct notes/rhythms/bowings.  </w:t>
            </w:r>
            <w:r w:rsidR="00B814F0">
              <w:rPr>
                <w:rFonts w:ascii="Arial" w:hAnsi="Arial" w:cs="Arial"/>
                <w:sz w:val="22"/>
                <w:szCs w:val="22"/>
              </w:rPr>
              <w:t>The class</w:t>
            </w:r>
            <w:r w:rsidR="002F065F">
              <w:rPr>
                <w:rFonts w:ascii="Arial" w:hAnsi="Arial" w:cs="Arial"/>
                <w:sz w:val="22"/>
                <w:szCs w:val="22"/>
              </w:rPr>
              <w:t xml:space="preserve"> will be asked specific questions about the music and students who offer an answer will be noted.</w:t>
            </w:r>
          </w:p>
        </w:tc>
        <w:tc>
          <w:tcPr>
            <w:tcW w:w="1440" w:type="dxa"/>
          </w:tcPr>
          <w:p w14:paraId="12906985" w14:textId="77777777" w:rsidR="001A0666" w:rsidRPr="003134CD" w:rsidRDefault="001A0666">
            <w:pPr>
              <w:rPr>
                <w:rFonts w:ascii="Arial" w:hAnsi="Arial" w:cs="Arial"/>
                <w:b/>
                <w:sz w:val="22"/>
                <w:szCs w:val="22"/>
              </w:rPr>
            </w:pPr>
          </w:p>
        </w:tc>
      </w:tr>
      <w:tr w:rsidR="00661FBF" w:rsidRPr="003134CD" w14:paraId="7DE9981A" w14:textId="77777777">
        <w:tc>
          <w:tcPr>
            <w:tcW w:w="7398" w:type="dxa"/>
          </w:tcPr>
          <w:p w14:paraId="4BA0FFF6" w14:textId="77777777" w:rsidR="00590D0D" w:rsidRDefault="002E0116" w:rsidP="002F065F">
            <w:pPr>
              <w:rPr>
                <w:rFonts w:ascii="Arial" w:hAnsi="Arial" w:cs="Arial"/>
                <w:i/>
                <w:sz w:val="22"/>
                <w:szCs w:val="22"/>
              </w:rPr>
            </w:pPr>
            <w:r>
              <w:rPr>
                <w:rFonts w:ascii="Arial" w:hAnsi="Arial" w:cs="Arial"/>
                <w:b/>
                <w:sz w:val="22"/>
                <w:szCs w:val="22"/>
              </w:rPr>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p>
          <w:p w14:paraId="464C5863" w14:textId="20281990" w:rsidR="002F065F" w:rsidRPr="002F065F" w:rsidRDefault="002F065F" w:rsidP="002F065F">
            <w:pPr>
              <w:rPr>
                <w:rFonts w:ascii="Arial" w:hAnsi="Arial" w:cs="Arial"/>
                <w:sz w:val="22"/>
                <w:szCs w:val="22"/>
              </w:rPr>
            </w:pPr>
            <w:r>
              <w:rPr>
                <w:rFonts w:ascii="Arial" w:hAnsi="Arial" w:cs="Arial"/>
                <w:sz w:val="22"/>
                <w:szCs w:val="22"/>
              </w:rPr>
              <w:t>Students who pack up their music and are sitting quietly in rest position will be dismissed.</w:t>
            </w:r>
          </w:p>
        </w:tc>
        <w:tc>
          <w:tcPr>
            <w:tcW w:w="1440" w:type="dxa"/>
          </w:tcPr>
          <w:p w14:paraId="79E79871" w14:textId="77777777" w:rsidR="001A0666" w:rsidRDefault="001A0666">
            <w:pPr>
              <w:rPr>
                <w:rFonts w:ascii="Arial" w:hAnsi="Arial" w:cs="Arial"/>
                <w:b/>
                <w:sz w:val="22"/>
                <w:szCs w:val="22"/>
              </w:rPr>
            </w:pPr>
          </w:p>
          <w:p w14:paraId="44D01605" w14:textId="77777777" w:rsidR="00923E50" w:rsidRPr="003134CD" w:rsidRDefault="00923E50">
            <w:pPr>
              <w:rPr>
                <w:rFonts w:ascii="Arial" w:hAnsi="Arial" w:cs="Arial"/>
                <w:b/>
                <w:sz w:val="22"/>
                <w:szCs w:val="22"/>
              </w:rPr>
            </w:pPr>
          </w:p>
        </w:tc>
      </w:tr>
      <w:tr w:rsidR="00261246" w:rsidRPr="003134CD" w14:paraId="3D7A5319" w14:textId="77777777">
        <w:tc>
          <w:tcPr>
            <w:tcW w:w="7398" w:type="dxa"/>
          </w:tcPr>
          <w:p w14:paraId="5AAC03ED" w14:textId="141F8653" w:rsidR="00261246" w:rsidRDefault="002F065F" w:rsidP="007D7D80">
            <w:pPr>
              <w:rPr>
                <w:rFonts w:ascii="Arial" w:hAnsi="Arial" w:cs="Arial"/>
                <w:b/>
                <w:sz w:val="22"/>
                <w:szCs w:val="22"/>
              </w:rPr>
            </w:pPr>
            <w:r>
              <w:rPr>
                <w:rFonts w:ascii="Arial" w:hAnsi="Arial" w:cs="Arial"/>
                <w:b/>
                <w:sz w:val="22"/>
                <w:szCs w:val="22"/>
              </w:rPr>
              <w:t>E.  Assignment:</w:t>
            </w:r>
          </w:p>
          <w:p w14:paraId="057D18EE" w14:textId="1870CEDC" w:rsidR="002F065F" w:rsidRPr="002F065F" w:rsidRDefault="002F065F" w:rsidP="007D7D80">
            <w:pPr>
              <w:rPr>
                <w:rFonts w:ascii="Arial" w:hAnsi="Arial" w:cs="Arial"/>
                <w:sz w:val="22"/>
                <w:szCs w:val="22"/>
              </w:rPr>
            </w:pPr>
            <w:r>
              <w:rPr>
                <w:rFonts w:ascii="Arial" w:hAnsi="Arial" w:cs="Arial"/>
                <w:sz w:val="22"/>
                <w:szCs w:val="22"/>
              </w:rPr>
              <w:t>Practice Tumblers up to bar 40 at home.</w:t>
            </w:r>
          </w:p>
        </w:tc>
        <w:tc>
          <w:tcPr>
            <w:tcW w:w="1440" w:type="dxa"/>
          </w:tcPr>
          <w:p w14:paraId="2B322320" w14:textId="77777777" w:rsidR="00261246" w:rsidRDefault="00261246">
            <w:pPr>
              <w:rPr>
                <w:rFonts w:ascii="Arial" w:hAnsi="Arial" w:cs="Arial"/>
                <w:b/>
                <w:sz w:val="22"/>
                <w:szCs w:val="22"/>
              </w:rPr>
            </w:pPr>
          </w:p>
        </w:tc>
      </w:tr>
    </w:tbl>
    <w:p w14:paraId="18D2C312"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597E47DE" w14:textId="77777777">
        <w:tc>
          <w:tcPr>
            <w:tcW w:w="8838" w:type="dxa"/>
          </w:tcPr>
          <w:p w14:paraId="19052969" w14:textId="43782C5C" w:rsidR="00910C2B" w:rsidRDefault="002E0116" w:rsidP="00E154F0">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p>
          <w:p w14:paraId="3CA2E02E" w14:textId="77777777" w:rsidR="00E154F0" w:rsidRDefault="00113AF3" w:rsidP="00E154F0">
            <w:pPr>
              <w:rPr>
                <w:rFonts w:ascii="Arial" w:hAnsi="Arial" w:cs="Arial"/>
                <w:sz w:val="22"/>
                <w:szCs w:val="22"/>
              </w:rPr>
            </w:pPr>
            <w:r>
              <w:rPr>
                <w:rFonts w:ascii="Arial" w:hAnsi="Arial" w:cs="Arial"/>
                <w:sz w:val="22"/>
                <w:szCs w:val="22"/>
              </w:rPr>
              <w:t xml:space="preserve">In this class, there are five students with specific learning disabilities.  All five students struggle with auditory learning, working and short-term memory, and word retrieval.  All of these students need </w:t>
            </w:r>
            <w:r w:rsidR="00B814F0">
              <w:rPr>
                <w:rFonts w:ascii="Arial" w:hAnsi="Arial" w:cs="Arial"/>
                <w:sz w:val="22"/>
                <w:szCs w:val="22"/>
              </w:rPr>
              <w:t xml:space="preserve">short, clear instructions, seating near the front of the class, frequent modeling, </w:t>
            </w:r>
            <w:r w:rsidR="00A024D6">
              <w:rPr>
                <w:rFonts w:ascii="Arial" w:hAnsi="Arial" w:cs="Arial"/>
                <w:sz w:val="22"/>
                <w:szCs w:val="22"/>
              </w:rPr>
              <w:t>visual cues, and pre- and re-teaching.</w:t>
            </w:r>
            <w:r w:rsidR="0071460C">
              <w:rPr>
                <w:rFonts w:ascii="Arial" w:hAnsi="Arial" w:cs="Arial"/>
                <w:sz w:val="22"/>
                <w:szCs w:val="22"/>
              </w:rPr>
              <w:t xml:space="preserve">  </w:t>
            </w:r>
            <w:r w:rsidR="00BD2818">
              <w:rPr>
                <w:rFonts w:ascii="Arial" w:hAnsi="Arial" w:cs="Arial"/>
                <w:sz w:val="22"/>
                <w:szCs w:val="22"/>
              </w:rPr>
              <w:t xml:space="preserve">In my teaching to the general class, I will use short, clear utterances with no excess information.  I will also model the music before the students play.  </w:t>
            </w:r>
            <w:r w:rsidR="0071460C">
              <w:rPr>
                <w:rFonts w:ascii="Arial" w:hAnsi="Arial" w:cs="Arial"/>
                <w:sz w:val="22"/>
                <w:szCs w:val="22"/>
              </w:rPr>
              <w:t xml:space="preserve">These </w:t>
            </w:r>
            <w:r w:rsidR="00BD2818">
              <w:rPr>
                <w:rFonts w:ascii="Arial" w:hAnsi="Arial" w:cs="Arial"/>
                <w:sz w:val="22"/>
                <w:szCs w:val="22"/>
              </w:rPr>
              <w:t>students are encouraged to use provided highlighters to mark important information in their music, and are permitted to write in note names.</w:t>
            </w:r>
          </w:p>
          <w:p w14:paraId="591D4BE7" w14:textId="77777777" w:rsidR="00BD2818" w:rsidRDefault="00BD2818" w:rsidP="00E154F0">
            <w:pPr>
              <w:rPr>
                <w:rFonts w:ascii="Arial" w:hAnsi="Arial" w:cs="Arial"/>
                <w:sz w:val="22"/>
                <w:szCs w:val="22"/>
              </w:rPr>
            </w:pPr>
          </w:p>
          <w:p w14:paraId="5B4AE646" w14:textId="77777777" w:rsidR="00BD2818" w:rsidRDefault="00BD2818" w:rsidP="00E154F0">
            <w:pPr>
              <w:rPr>
                <w:rFonts w:ascii="Arial" w:hAnsi="Arial" w:cs="Arial"/>
                <w:sz w:val="22"/>
                <w:szCs w:val="22"/>
              </w:rPr>
            </w:pPr>
            <w:r>
              <w:rPr>
                <w:rFonts w:ascii="Arial" w:hAnsi="Arial" w:cs="Arial"/>
                <w:sz w:val="22"/>
                <w:szCs w:val="22"/>
              </w:rPr>
              <w:t>There are two students with communication disabilities.  These students have trouble with inferences higher-order thinking and need modeling, limited vocabulary in classroom instructions, and short, repeated instructions.  Many of the accommodations for the students with specific learning disabilities will also help these students.  In addition, it may help to re-state instructions directly to these children if they are not participating appropriately.</w:t>
            </w:r>
          </w:p>
          <w:p w14:paraId="00EC8DA4" w14:textId="77777777" w:rsidR="00BD2818" w:rsidRDefault="00BD2818" w:rsidP="00E154F0">
            <w:pPr>
              <w:rPr>
                <w:rFonts w:ascii="Arial" w:hAnsi="Arial" w:cs="Arial"/>
                <w:sz w:val="22"/>
                <w:szCs w:val="22"/>
              </w:rPr>
            </w:pPr>
          </w:p>
          <w:p w14:paraId="25778B18" w14:textId="77777777" w:rsidR="00BD2818" w:rsidRDefault="00BD2818" w:rsidP="00976DCB">
            <w:pPr>
              <w:rPr>
                <w:rFonts w:ascii="Arial" w:hAnsi="Arial" w:cs="Arial"/>
                <w:sz w:val="22"/>
                <w:szCs w:val="22"/>
              </w:rPr>
            </w:pPr>
            <w:r>
              <w:rPr>
                <w:rFonts w:ascii="Arial" w:hAnsi="Arial" w:cs="Arial"/>
                <w:sz w:val="22"/>
                <w:szCs w:val="22"/>
              </w:rPr>
              <w:t>There is one student who has a heath disability.  This student is in counseling for self-monitoring and is in a pull-out program to meet with the counselor</w:t>
            </w:r>
            <w:r w:rsidR="00976DCB">
              <w:rPr>
                <w:rFonts w:ascii="Arial" w:hAnsi="Arial" w:cs="Arial"/>
                <w:sz w:val="22"/>
                <w:szCs w:val="22"/>
              </w:rPr>
              <w:t xml:space="preserve"> during the school day</w:t>
            </w:r>
            <w:r>
              <w:rPr>
                <w:rFonts w:ascii="Arial" w:hAnsi="Arial" w:cs="Arial"/>
                <w:sz w:val="22"/>
                <w:szCs w:val="22"/>
              </w:rPr>
              <w:t xml:space="preserve">.  </w:t>
            </w:r>
            <w:r w:rsidR="00976DCB">
              <w:rPr>
                <w:rFonts w:ascii="Arial" w:hAnsi="Arial" w:cs="Arial"/>
                <w:sz w:val="22"/>
                <w:szCs w:val="22"/>
              </w:rPr>
              <w:t>This student need a visual checklist of activities, which I will provide on the white board.  They also need visual and verbal cues to re-direct attention to the learning activity, which I will use if necessary.  Similar to the previous two, they also need complex instructions to be broken down and preferential seating.</w:t>
            </w:r>
          </w:p>
          <w:p w14:paraId="414F3A76" w14:textId="77777777" w:rsidR="00976DCB" w:rsidRDefault="00976DCB" w:rsidP="00976DCB">
            <w:pPr>
              <w:rPr>
                <w:rFonts w:ascii="Arial" w:hAnsi="Arial" w:cs="Arial"/>
                <w:sz w:val="22"/>
                <w:szCs w:val="22"/>
              </w:rPr>
            </w:pPr>
          </w:p>
          <w:p w14:paraId="3D6AC0EE" w14:textId="77777777" w:rsidR="00976DCB" w:rsidRDefault="00976DCB" w:rsidP="00976DCB">
            <w:pPr>
              <w:rPr>
                <w:rFonts w:ascii="Arial" w:hAnsi="Arial" w:cs="Arial"/>
                <w:sz w:val="22"/>
                <w:szCs w:val="22"/>
              </w:rPr>
            </w:pPr>
            <w:r>
              <w:rPr>
                <w:rFonts w:ascii="Arial" w:hAnsi="Arial" w:cs="Arial"/>
                <w:sz w:val="22"/>
                <w:szCs w:val="22"/>
              </w:rPr>
              <w:t>There is one student with autism.  This student has difficulty in new settings and in social situations.  This student is allowed to sit alone in the back of the room to provide personal space.  This student also needs structure, clear instructions, and modeling, which I will provide.</w:t>
            </w:r>
          </w:p>
          <w:p w14:paraId="744AA8EC" w14:textId="77777777" w:rsidR="00976DCB" w:rsidRDefault="00976DCB" w:rsidP="00976DCB">
            <w:pPr>
              <w:rPr>
                <w:rFonts w:ascii="Arial" w:hAnsi="Arial" w:cs="Arial"/>
                <w:sz w:val="22"/>
                <w:szCs w:val="22"/>
              </w:rPr>
            </w:pPr>
          </w:p>
          <w:p w14:paraId="424483BA" w14:textId="030DEB02" w:rsidR="00976DCB" w:rsidRPr="00E154F0" w:rsidRDefault="00976DCB" w:rsidP="00976DCB">
            <w:pPr>
              <w:rPr>
                <w:rFonts w:ascii="Arial" w:hAnsi="Arial" w:cs="Arial"/>
                <w:b/>
                <w:sz w:val="22"/>
                <w:szCs w:val="22"/>
              </w:rPr>
            </w:pPr>
            <w:r>
              <w:rPr>
                <w:rFonts w:ascii="Arial" w:hAnsi="Arial" w:cs="Arial"/>
                <w:sz w:val="22"/>
                <w:szCs w:val="22"/>
              </w:rPr>
              <w:t>There is one student with an emotional disability (anxiety) in the class.  This student becomes overwhelmed by excessive stimuli and frustrated by open-ended assignments.  This student is allowed to chew gum as a stress reliever and benefits from a structured environment.  I will help this student by listing the schedule for the class on the board and by providing short, specific instructions.</w:t>
            </w:r>
          </w:p>
        </w:tc>
      </w:tr>
      <w:tr w:rsidR="00910C2B" w14:paraId="0D2DB6F5" w14:textId="77777777">
        <w:tc>
          <w:tcPr>
            <w:tcW w:w="8838" w:type="dxa"/>
          </w:tcPr>
          <w:p w14:paraId="5F3F288F" w14:textId="77777777" w:rsidR="00910C2B" w:rsidRDefault="002E0116" w:rsidP="00DC249E">
            <w:pPr>
              <w:rPr>
                <w:rFonts w:ascii="Arial" w:hAnsi="Arial" w:cs="Arial"/>
                <w:i/>
                <w:sz w:val="22"/>
                <w:szCs w:val="22"/>
              </w:rPr>
            </w:pPr>
            <w:r>
              <w:rPr>
                <w:rFonts w:ascii="Arial" w:hAnsi="Arial" w:cs="Arial"/>
                <w:b/>
                <w:sz w:val="22"/>
                <w:szCs w:val="22"/>
              </w:rPr>
              <w:lastRenderedPageBreak/>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p>
          <w:p w14:paraId="28CE4B5B" w14:textId="7F6BA252" w:rsidR="00DC249E" w:rsidRDefault="00DC249E" w:rsidP="00DC249E">
            <w:pPr>
              <w:rPr>
                <w:rFonts w:ascii="Arial" w:hAnsi="Arial" w:cs="Arial"/>
                <w:b/>
                <w:sz w:val="22"/>
                <w:szCs w:val="22"/>
              </w:rPr>
            </w:pPr>
          </w:p>
        </w:tc>
      </w:tr>
      <w:tr w:rsidR="001A6B72" w14:paraId="138CB91F" w14:textId="77777777">
        <w:tc>
          <w:tcPr>
            <w:tcW w:w="8838" w:type="dxa"/>
          </w:tcPr>
          <w:p w14:paraId="62107BEE" w14:textId="1E40C073" w:rsidR="00DC249E" w:rsidRDefault="002E0116" w:rsidP="009A3AF1">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w:t>
            </w:r>
          </w:p>
          <w:p w14:paraId="3523B579" w14:textId="35F5B78D" w:rsidR="00DC249E" w:rsidRPr="00DC249E" w:rsidRDefault="00DC249E" w:rsidP="009A3AF1">
            <w:pPr>
              <w:rPr>
                <w:rFonts w:ascii="Arial" w:hAnsi="Arial" w:cs="Arial"/>
                <w:i/>
                <w:sz w:val="22"/>
                <w:szCs w:val="22"/>
              </w:rPr>
            </w:pPr>
            <w:r w:rsidRPr="00DC249E">
              <w:rPr>
                <w:rFonts w:ascii="Arial" w:hAnsi="Arial" w:cs="Arial"/>
                <w:sz w:val="22"/>
                <w:szCs w:val="22"/>
              </w:rPr>
              <w:t>Performing</w:t>
            </w:r>
          </w:p>
          <w:p w14:paraId="1FC2E9B6" w14:textId="2E8F78D6" w:rsidR="001A6B72" w:rsidRPr="00DC249E" w:rsidRDefault="00DC249E" w:rsidP="009A3AF1">
            <w:pPr>
              <w:rPr>
                <w:rFonts w:ascii="Arial" w:hAnsi="Arial" w:cs="Arial"/>
                <w:sz w:val="22"/>
                <w:szCs w:val="22"/>
              </w:rPr>
            </w:pPr>
            <w:r>
              <w:rPr>
                <w:rFonts w:ascii="Arial" w:hAnsi="Arial" w:cs="Arial"/>
                <w:sz w:val="22"/>
                <w:szCs w:val="22"/>
              </w:rPr>
              <w:t>Responding</w:t>
            </w:r>
          </w:p>
        </w:tc>
      </w:tr>
      <w:tr w:rsidR="001A6B72" w14:paraId="0D169BA4" w14:textId="77777777">
        <w:tc>
          <w:tcPr>
            <w:tcW w:w="8838" w:type="dxa"/>
          </w:tcPr>
          <w:p w14:paraId="511B70B3" w14:textId="7C844AAC" w:rsidR="00DC249E" w:rsidRDefault="002E0116" w:rsidP="009A3AF1">
            <w:pPr>
              <w:rPr>
                <w:rFonts w:ascii="Arial" w:hAnsi="Arial" w:cs="Arial"/>
                <w:b/>
                <w:sz w:val="22"/>
                <w:szCs w:val="22"/>
              </w:rPr>
            </w:pPr>
            <w:r>
              <w:rPr>
                <w:rFonts w:ascii="Arial" w:hAnsi="Arial" w:cs="Arial"/>
                <w:b/>
                <w:sz w:val="22"/>
                <w:szCs w:val="22"/>
              </w:rPr>
              <w:t>10</w:t>
            </w:r>
            <w:r w:rsidR="006B27F5">
              <w:rPr>
                <w:rFonts w:ascii="Arial" w:hAnsi="Arial" w:cs="Arial"/>
                <w:b/>
                <w:sz w:val="22"/>
                <w:szCs w:val="22"/>
              </w:rPr>
              <w:t xml:space="preserve">. </w:t>
            </w:r>
            <w:r w:rsidR="001A6B72">
              <w:rPr>
                <w:rFonts w:ascii="Arial" w:hAnsi="Arial" w:cs="Arial"/>
                <w:b/>
                <w:sz w:val="22"/>
                <w:szCs w:val="22"/>
              </w:rPr>
              <w:t xml:space="preserve"> State Standards:  </w:t>
            </w:r>
          </w:p>
          <w:p w14:paraId="5C6EA16A" w14:textId="77777777" w:rsidR="00DC249E" w:rsidRDefault="00DC249E" w:rsidP="009A3AF1">
            <w:pPr>
              <w:rPr>
                <w:rFonts w:ascii="Arial" w:hAnsi="Arial" w:cs="Arial"/>
                <w:sz w:val="22"/>
                <w:szCs w:val="22"/>
              </w:rPr>
            </w:pPr>
            <w:r>
              <w:rPr>
                <w:rFonts w:ascii="Arial" w:hAnsi="Arial" w:cs="Arial"/>
                <w:sz w:val="22"/>
                <w:szCs w:val="22"/>
              </w:rPr>
              <w:t>Singing</w:t>
            </w:r>
          </w:p>
          <w:p w14:paraId="1887AD5C" w14:textId="77777777" w:rsidR="00DC249E" w:rsidRDefault="00DC249E" w:rsidP="009A3AF1">
            <w:pPr>
              <w:rPr>
                <w:rFonts w:ascii="Arial" w:hAnsi="Arial" w:cs="Arial"/>
                <w:sz w:val="22"/>
                <w:szCs w:val="22"/>
              </w:rPr>
            </w:pPr>
            <w:r>
              <w:rPr>
                <w:rFonts w:ascii="Arial" w:hAnsi="Arial" w:cs="Arial"/>
                <w:sz w:val="22"/>
                <w:szCs w:val="22"/>
              </w:rPr>
              <w:t>Reading and Notation</w:t>
            </w:r>
          </w:p>
          <w:p w14:paraId="6267CADF" w14:textId="77777777" w:rsidR="00DC249E" w:rsidRDefault="00DC249E" w:rsidP="009A3AF1">
            <w:pPr>
              <w:rPr>
                <w:rFonts w:ascii="Arial" w:hAnsi="Arial" w:cs="Arial"/>
                <w:sz w:val="22"/>
                <w:szCs w:val="22"/>
              </w:rPr>
            </w:pPr>
            <w:r>
              <w:rPr>
                <w:rFonts w:ascii="Arial" w:hAnsi="Arial" w:cs="Arial"/>
                <w:sz w:val="22"/>
                <w:szCs w:val="22"/>
              </w:rPr>
              <w:t>Playing instruments</w:t>
            </w:r>
          </w:p>
          <w:p w14:paraId="75B90813" w14:textId="77777777" w:rsidR="00DC249E" w:rsidRDefault="00DC249E" w:rsidP="009A3AF1">
            <w:pPr>
              <w:rPr>
                <w:rFonts w:ascii="Arial" w:hAnsi="Arial" w:cs="Arial"/>
                <w:sz w:val="22"/>
                <w:szCs w:val="22"/>
              </w:rPr>
            </w:pPr>
            <w:r>
              <w:rPr>
                <w:rFonts w:ascii="Arial" w:hAnsi="Arial" w:cs="Arial"/>
                <w:sz w:val="22"/>
                <w:szCs w:val="22"/>
              </w:rPr>
              <w:t>Critical Response</w:t>
            </w:r>
          </w:p>
          <w:p w14:paraId="3BBAECAE" w14:textId="5956EAB7" w:rsidR="001A6B72" w:rsidRPr="00CA4F6D" w:rsidRDefault="00DC249E" w:rsidP="00CA4F6D">
            <w:pPr>
              <w:rPr>
                <w:rFonts w:ascii="Arial" w:hAnsi="Arial" w:cs="Arial"/>
                <w:sz w:val="22"/>
                <w:szCs w:val="22"/>
              </w:rPr>
            </w:pPr>
            <w:r>
              <w:rPr>
                <w:rFonts w:ascii="Arial" w:hAnsi="Arial" w:cs="Arial"/>
                <w:sz w:val="22"/>
                <w:szCs w:val="22"/>
              </w:rPr>
              <w:t>Concepts of style</w:t>
            </w:r>
          </w:p>
        </w:tc>
      </w:tr>
    </w:tbl>
    <w:p w14:paraId="1DE4D6A8" w14:textId="77777777" w:rsidR="00FB2C7A" w:rsidRPr="003134CD" w:rsidRDefault="00FB2C7A">
      <w:pPr>
        <w:rPr>
          <w:rFonts w:ascii="Arial" w:hAnsi="Arial" w:cs="Arial"/>
          <w:b/>
          <w:sz w:val="22"/>
          <w:szCs w:val="22"/>
        </w:rPr>
      </w:pPr>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07ECB" w14:textId="77777777" w:rsidR="00C332BB" w:rsidRDefault="00C332BB">
      <w:r>
        <w:separator/>
      </w:r>
    </w:p>
  </w:endnote>
  <w:endnote w:type="continuationSeparator" w:id="0">
    <w:p w14:paraId="75261DA3" w14:textId="77777777" w:rsidR="00C332BB" w:rsidRDefault="00C3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ACB8" w14:textId="77777777" w:rsidR="00C332BB" w:rsidRDefault="00C332B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22DE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139CA" w14:textId="77777777" w:rsidR="00C332BB" w:rsidRDefault="00C332BB">
      <w:r>
        <w:separator/>
      </w:r>
    </w:p>
  </w:footnote>
  <w:footnote w:type="continuationSeparator" w:id="0">
    <w:p w14:paraId="0A81253E" w14:textId="77777777" w:rsidR="00C332BB" w:rsidRDefault="00C332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0BB"/>
    <w:multiLevelType w:val="hybridMultilevel"/>
    <w:tmpl w:val="83C21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72BD0"/>
    <w:multiLevelType w:val="hybridMultilevel"/>
    <w:tmpl w:val="5D2A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0A84"/>
    <w:multiLevelType w:val="hybridMultilevel"/>
    <w:tmpl w:val="2C5C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C5B1D"/>
    <w:multiLevelType w:val="hybridMultilevel"/>
    <w:tmpl w:val="6CA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E0A32"/>
    <w:multiLevelType w:val="hybridMultilevel"/>
    <w:tmpl w:val="B37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0278F"/>
    <w:multiLevelType w:val="multilevel"/>
    <w:tmpl w:val="2C5C2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8C7C50"/>
    <w:multiLevelType w:val="hybridMultilevel"/>
    <w:tmpl w:val="A38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D53A1"/>
    <w:multiLevelType w:val="hybridMultilevel"/>
    <w:tmpl w:val="260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C4EAF"/>
    <w:multiLevelType w:val="hybridMultilevel"/>
    <w:tmpl w:val="E9D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E7724"/>
    <w:multiLevelType w:val="hybridMultilevel"/>
    <w:tmpl w:val="63C0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93EBA"/>
    <w:multiLevelType w:val="multilevel"/>
    <w:tmpl w:val="5D2A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1933B2"/>
    <w:multiLevelType w:val="hybridMultilevel"/>
    <w:tmpl w:val="C6AC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278DD"/>
    <w:multiLevelType w:val="hybridMultilevel"/>
    <w:tmpl w:val="F83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B2C20"/>
    <w:multiLevelType w:val="multilevel"/>
    <w:tmpl w:val="C6AC6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3"/>
  </w:num>
  <w:num w:numId="6">
    <w:abstractNumId w:val="1"/>
  </w:num>
  <w:num w:numId="7">
    <w:abstractNumId w:val="8"/>
  </w:num>
  <w:num w:numId="8">
    <w:abstractNumId w:val="2"/>
  </w:num>
  <w:num w:numId="9">
    <w:abstractNumId w:val="6"/>
  </w:num>
  <w:num w:numId="10">
    <w:abstractNumId w:val="12"/>
  </w:num>
  <w:num w:numId="11">
    <w:abstractNumId w:val="14"/>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332CF"/>
    <w:rsid w:val="00043141"/>
    <w:rsid w:val="0005538C"/>
    <w:rsid w:val="00061018"/>
    <w:rsid w:val="0009702C"/>
    <w:rsid w:val="000B5953"/>
    <w:rsid w:val="000E3D1B"/>
    <w:rsid w:val="000E3F83"/>
    <w:rsid w:val="000F1C4F"/>
    <w:rsid w:val="000F2716"/>
    <w:rsid w:val="00113AF3"/>
    <w:rsid w:val="00121EAB"/>
    <w:rsid w:val="00125D7B"/>
    <w:rsid w:val="00142C85"/>
    <w:rsid w:val="00170664"/>
    <w:rsid w:val="00191582"/>
    <w:rsid w:val="00193BF3"/>
    <w:rsid w:val="001A0666"/>
    <w:rsid w:val="001A6B72"/>
    <w:rsid w:val="001B1B1C"/>
    <w:rsid w:val="001B4ABF"/>
    <w:rsid w:val="001B73B5"/>
    <w:rsid w:val="001D1F7C"/>
    <w:rsid w:val="00200B17"/>
    <w:rsid w:val="00233C4B"/>
    <w:rsid w:val="002458CE"/>
    <w:rsid w:val="00261246"/>
    <w:rsid w:val="00263064"/>
    <w:rsid w:val="00271DF9"/>
    <w:rsid w:val="00282760"/>
    <w:rsid w:val="00291426"/>
    <w:rsid w:val="002B3CFC"/>
    <w:rsid w:val="002C6080"/>
    <w:rsid w:val="002D7ED2"/>
    <w:rsid w:val="002E0116"/>
    <w:rsid w:val="002E7026"/>
    <w:rsid w:val="002F065F"/>
    <w:rsid w:val="00304ECF"/>
    <w:rsid w:val="003134CD"/>
    <w:rsid w:val="003358EC"/>
    <w:rsid w:val="00345D50"/>
    <w:rsid w:val="00385F24"/>
    <w:rsid w:val="003A760C"/>
    <w:rsid w:val="003D3913"/>
    <w:rsid w:val="003D4F99"/>
    <w:rsid w:val="003F46EC"/>
    <w:rsid w:val="00410E0F"/>
    <w:rsid w:val="00421342"/>
    <w:rsid w:val="00450A95"/>
    <w:rsid w:val="00455F14"/>
    <w:rsid w:val="004706AA"/>
    <w:rsid w:val="00472C13"/>
    <w:rsid w:val="0047308A"/>
    <w:rsid w:val="004815D9"/>
    <w:rsid w:val="0048182E"/>
    <w:rsid w:val="00482772"/>
    <w:rsid w:val="004B139A"/>
    <w:rsid w:val="004C3800"/>
    <w:rsid w:val="004F0FD2"/>
    <w:rsid w:val="004F5BEB"/>
    <w:rsid w:val="005058B3"/>
    <w:rsid w:val="005067D8"/>
    <w:rsid w:val="00514AFD"/>
    <w:rsid w:val="005449C2"/>
    <w:rsid w:val="00566A17"/>
    <w:rsid w:val="005776D5"/>
    <w:rsid w:val="00580311"/>
    <w:rsid w:val="00584AED"/>
    <w:rsid w:val="00590D0D"/>
    <w:rsid w:val="005973C9"/>
    <w:rsid w:val="005B2B77"/>
    <w:rsid w:val="005C3D7A"/>
    <w:rsid w:val="005E6B9B"/>
    <w:rsid w:val="005F2CB8"/>
    <w:rsid w:val="005F5298"/>
    <w:rsid w:val="006278F9"/>
    <w:rsid w:val="006619BA"/>
    <w:rsid w:val="00661FBF"/>
    <w:rsid w:val="00662D2E"/>
    <w:rsid w:val="00681046"/>
    <w:rsid w:val="00695F0A"/>
    <w:rsid w:val="006A3042"/>
    <w:rsid w:val="006B153A"/>
    <w:rsid w:val="006B27F5"/>
    <w:rsid w:val="006C595C"/>
    <w:rsid w:val="006D2685"/>
    <w:rsid w:val="006F3CFC"/>
    <w:rsid w:val="00707236"/>
    <w:rsid w:val="00714268"/>
    <w:rsid w:val="0071460C"/>
    <w:rsid w:val="00716329"/>
    <w:rsid w:val="00731857"/>
    <w:rsid w:val="0074751F"/>
    <w:rsid w:val="0076729A"/>
    <w:rsid w:val="007802A0"/>
    <w:rsid w:val="007B0739"/>
    <w:rsid w:val="007B75D0"/>
    <w:rsid w:val="007C0615"/>
    <w:rsid w:val="007D6A33"/>
    <w:rsid w:val="007D7D80"/>
    <w:rsid w:val="007F35A4"/>
    <w:rsid w:val="007F4D5F"/>
    <w:rsid w:val="007F5668"/>
    <w:rsid w:val="00810BFC"/>
    <w:rsid w:val="00813DAA"/>
    <w:rsid w:val="008235AC"/>
    <w:rsid w:val="008262E7"/>
    <w:rsid w:val="00835C14"/>
    <w:rsid w:val="00840572"/>
    <w:rsid w:val="00875DD2"/>
    <w:rsid w:val="008761F2"/>
    <w:rsid w:val="0089264C"/>
    <w:rsid w:val="0089698C"/>
    <w:rsid w:val="008A1BA0"/>
    <w:rsid w:val="008A64F7"/>
    <w:rsid w:val="008B655C"/>
    <w:rsid w:val="008C57B9"/>
    <w:rsid w:val="008D6DE8"/>
    <w:rsid w:val="008E49BA"/>
    <w:rsid w:val="008F692D"/>
    <w:rsid w:val="00910C2B"/>
    <w:rsid w:val="00912364"/>
    <w:rsid w:val="00916163"/>
    <w:rsid w:val="00923E50"/>
    <w:rsid w:val="00947832"/>
    <w:rsid w:val="00976DCB"/>
    <w:rsid w:val="009808F7"/>
    <w:rsid w:val="009A3AF1"/>
    <w:rsid w:val="009A7643"/>
    <w:rsid w:val="009B1468"/>
    <w:rsid w:val="009B5D18"/>
    <w:rsid w:val="009D2D47"/>
    <w:rsid w:val="009D2E32"/>
    <w:rsid w:val="009E04C7"/>
    <w:rsid w:val="009E588A"/>
    <w:rsid w:val="009F4E9F"/>
    <w:rsid w:val="009F7747"/>
    <w:rsid w:val="00A024D6"/>
    <w:rsid w:val="00A219AD"/>
    <w:rsid w:val="00A22B36"/>
    <w:rsid w:val="00A22DE7"/>
    <w:rsid w:val="00A2613F"/>
    <w:rsid w:val="00A346E9"/>
    <w:rsid w:val="00A6373A"/>
    <w:rsid w:val="00A6760B"/>
    <w:rsid w:val="00A77AAB"/>
    <w:rsid w:val="00AC3C89"/>
    <w:rsid w:val="00B12544"/>
    <w:rsid w:val="00B3296D"/>
    <w:rsid w:val="00B45411"/>
    <w:rsid w:val="00B5458A"/>
    <w:rsid w:val="00B60B2D"/>
    <w:rsid w:val="00B61BE9"/>
    <w:rsid w:val="00B6476E"/>
    <w:rsid w:val="00B814F0"/>
    <w:rsid w:val="00B8579A"/>
    <w:rsid w:val="00B91962"/>
    <w:rsid w:val="00BA3D8A"/>
    <w:rsid w:val="00BB0011"/>
    <w:rsid w:val="00BD2818"/>
    <w:rsid w:val="00BD6EE8"/>
    <w:rsid w:val="00BF061E"/>
    <w:rsid w:val="00BF3223"/>
    <w:rsid w:val="00C12EA9"/>
    <w:rsid w:val="00C332BB"/>
    <w:rsid w:val="00C356AD"/>
    <w:rsid w:val="00C649AF"/>
    <w:rsid w:val="00C8151B"/>
    <w:rsid w:val="00C827B5"/>
    <w:rsid w:val="00C85A73"/>
    <w:rsid w:val="00C96429"/>
    <w:rsid w:val="00CA4F6D"/>
    <w:rsid w:val="00CC7524"/>
    <w:rsid w:val="00CD7358"/>
    <w:rsid w:val="00CE1DC3"/>
    <w:rsid w:val="00CE6510"/>
    <w:rsid w:val="00D45142"/>
    <w:rsid w:val="00D45806"/>
    <w:rsid w:val="00D51D9C"/>
    <w:rsid w:val="00D51E43"/>
    <w:rsid w:val="00D57B50"/>
    <w:rsid w:val="00D6577D"/>
    <w:rsid w:val="00D74999"/>
    <w:rsid w:val="00D94C0A"/>
    <w:rsid w:val="00DC249E"/>
    <w:rsid w:val="00DE67CF"/>
    <w:rsid w:val="00E021B5"/>
    <w:rsid w:val="00E05951"/>
    <w:rsid w:val="00E154F0"/>
    <w:rsid w:val="00E15903"/>
    <w:rsid w:val="00E16ED2"/>
    <w:rsid w:val="00E77B92"/>
    <w:rsid w:val="00E804E0"/>
    <w:rsid w:val="00E84707"/>
    <w:rsid w:val="00ED0212"/>
    <w:rsid w:val="00ED6B42"/>
    <w:rsid w:val="00EF0A62"/>
    <w:rsid w:val="00EF304C"/>
    <w:rsid w:val="00F033F7"/>
    <w:rsid w:val="00F33DAC"/>
    <w:rsid w:val="00F41080"/>
    <w:rsid w:val="00F520DD"/>
    <w:rsid w:val="00FB2C7A"/>
    <w:rsid w:val="00FD02E9"/>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0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Elizabeth Anderson</cp:lastModifiedBy>
  <cp:revision>15</cp:revision>
  <cp:lastPrinted>2015-09-11T15:46:00Z</cp:lastPrinted>
  <dcterms:created xsi:type="dcterms:W3CDTF">2017-02-03T00:49:00Z</dcterms:created>
  <dcterms:modified xsi:type="dcterms:W3CDTF">2017-02-06T14:25:00Z</dcterms:modified>
</cp:coreProperties>
</file>